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C015B" w14:textId="7DA48B50" w:rsidR="00B8559A" w:rsidRPr="00A556C9" w:rsidRDefault="0047532B" w:rsidP="005E003C">
      <w:pPr>
        <w:spacing w:line="360" w:lineRule="auto"/>
        <w:jc w:val="both"/>
        <w:rPr>
          <w:rFonts w:ascii="Palatino Linotype" w:hAnsi="Palatino Linotype"/>
        </w:rPr>
      </w:pPr>
      <w:r w:rsidRPr="00A556C9">
        <w:rPr>
          <w:rFonts w:ascii="Palatino Linotype" w:hAnsi="Palatino Linotype"/>
        </w:rPr>
        <w:t xml:space="preserve">Resolución del Pleno del Instituto de Transparencia, Acceso a la Información Pública y Protección de Datos Personales del Estado de México y Municipios, con domicilio en </w:t>
      </w:r>
      <w:r w:rsidR="00512217" w:rsidRPr="00A556C9">
        <w:rPr>
          <w:rFonts w:ascii="Palatino Linotype" w:hAnsi="Palatino Linotype"/>
        </w:rPr>
        <w:t xml:space="preserve">Metepec, Estado de México, de fecha </w:t>
      </w:r>
      <w:r w:rsidR="00954A79" w:rsidRPr="00A556C9">
        <w:rPr>
          <w:rFonts w:ascii="Palatino Linotype" w:hAnsi="Palatino Linotype"/>
        </w:rPr>
        <w:t>veintisiete</w:t>
      </w:r>
      <w:r w:rsidR="00CF61A2" w:rsidRPr="00A556C9">
        <w:rPr>
          <w:rFonts w:ascii="Palatino Linotype" w:hAnsi="Palatino Linotype"/>
        </w:rPr>
        <w:t xml:space="preserve"> de febrero de dos mil diecinueve.</w:t>
      </w:r>
    </w:p>
    <w:p w14:paraId="1A079B8C" w14:textId="77777777" w:rsidR="00CF61A2" w:rsidRPr="00A556C9" w:rsidRDefault="00CF61A2" w:rsidP="005E003C">
      <w:pPr>
        <w:spacing w:line="360" w:lineRule="auto"/>
        <w:jc w:val="both"/>
        <w:rPr>
          <w:rFonts w:ascii="Palatino Linotype" w:hAnsi="Palatino Linotype" w:cs="Arial"/>
        </w:rPr>
      </w:pPr>
    </w:p>
    <w:p w14:paraId="272EB6C8" w14:textId="012FFD66" w:rsidR="0047532B" w:rsidRPr="00A556C9" w:rsidRDefault="00577B36" w:rsidP="005E003C">
      <w:pPr>
        <w:spacing w:line="360" w:lineRule="auto"/>
        <w:jc w:val="both"/>
        <w:rPr>
          <w:rFonts w:ascii="Palatino Linotype" w:hAnsi="Palatino Linotype" w:cs="Arial"/>
        </w:rPr>
      </w:pPr>
      <w:r w:rsidRPr="00A556C9">
        <w:rPr>
          <w:rFonts w:ascii="Palatino Linotype" w:hAnsi="Palatino Linotype" w:cs="Arial"/>
        </w:rPr>
        <w:t>VISTO</w:t>
      </w:r>
      <w:r w:rsidR="00925253" w:rsidRPr="00A556C9">
        <w:rPr>
          <w:rFonts w:ascii="Palatino Linotype" w:hAnsi="Palatino Linotype" w:cs="Arial"/>
        </w:rPr>
        <w:t>S</w:t>
      </w:r>
      <w:r w:rsidRPr="00A556C9">
        <w:rPr>
          <w:rFonts w:ascii="Palatino Linotype" w:hAnsi="Palatino Linotype" w:cs="Arial"/>
        </w:rPr>
        <w:t xml:space="preserve"> </w:t>
      </w:r>
      <w:r w:rsidR="00925253" w:rsidRPr="00A556C9">
        <w:rPr>
          <w:rFonts w:ascii="Palatino Linotype" w:hAnsi="Palatino Linotype" w:cs="Arial"/>
        </w:rPr>
        <w:t>los</w:t>
      </w:r>
      <w:r w:rsidRPr="00A556C9">
        <w:rPr>
          <w:rFonts w:ascii="Palatino Linotype" w:hAnsi="Palatino Linotype" w:cs="Arial"/>
        </w:rPr>
        <w:t xml:space="preserve"> expediente</w:t>
      </w:r>
      <w:r w:rsidR="00925253" w:rsidRPr="00A556C9">
        <w:rPr>
          <w:rFonts w:ascii="Palatino Linotype" w:hAnsi="Palatino Linotype" w:cs="Arial"/>
        </w:rPr>
        <w:t>s</w:t>
      </w:r>
      <w:r w:rsidRPr="00A556C9">
        <w:rPr>
          <w:rFonts w:ascii="Palatino Linotype" w:hAnsi="Palatino Linotype" w:cs="Arial"/>
        </w:rPr>
        <w:t xml:space="preserve"> formado</w:t>
      </w:r>
      <w:r w:rsidR="00925253" w:rsidRPr="00A556C9">
        <w:rPr>
          <w:rFonts w:ascii="Palatino Linotype" w:hAnsi="Palatino Linotype" w:cs="Arial"/>
        </w:rPr>
        <w:t>s</w:t>
      </w:r>
      <w:r w:rsidRPr="00A556C9">
        <w:rPr>
          <w:rFonts w:ascii="Palatino Linotype" w:hAnsi="Palatino Linotype" w:cs="Arial"/>
        </w:rPr>
        <w:t xml:space="preserve"> con motivo de</w:t>
      </w:r>
      <w:r w:rsidR="00925253" w:rsidRPr="00A556C9">
        <w:rPr>
          <w:rFonts w:ascii="Palatino Linotype" w:hAnsi="Palatino Linotype" w:cs="Arial"/>
        </w:rPr>
        <w:t xml:space="preserve"> </w:t>
      </w:r>
      <w:r w:rsidRPr="00A556C9">
        <w:rPr>
          <w:rFonts w:ascii="Palatino Linotype" w:hAnsi="Palatino Linotype" w:cs="Arial"/>
        </w:rPr>
        <w:t>l</w:t>
      </w:r>
      <w:r w:rsidR="00925253" w:rsidRPr="00A556C9">
        <w:rPr>
          <w:rFonts w:ascii="Palatino Linotype" w:hAnsi="Palatino Linotype" w:cs="Arial"/>
        </w:rPr>
        <w:t>os</w:t>
      </w:r>
      <w:r w:rsidRPr="00A556C9">
        <w:rPr>
          <w:rFonts w:ascii="Palatino Linotype" w:hAnsi="Palatino Linotype" w:cs="Arial"/>
        </w:rPr>
        <w:t xml:space="preserve"> recurso</w:t>
      </w:r>
      <w:r w:rsidR="00925253" w:rsidRPr="00A556C9">
        <w:rPr>
          <w:rFonts w:ascii="Palatino Linotype" w:hAnsi="Palatino Linotype" w:cs="Arial"/>
        </w:rPr>
        <w:t>s</w:t>
      </w:r>
      <w:r w:rsidRPr="00A556C9">
        <w:rPr>
          <w:rFonts w:ascii="Palatino Linotype" w:hAnsi="Palatino Linotype" w:cs="Arial"/>
        </w:rPr>
        <w:t xml:space="preserve"> de revisión </w:t>
      </w:r>
      <w:r w:rsidR="008406D6" w:rsidRPr="00A556C9">
        <w:rPr>
          <w:rFonts w:ascii="Palatino Linotype" w:hAnsi="Palatino Linotype" w:cs="Arial"/>
          <w:b/>
        </w:rPr>
        <w:t>0</w:t>
      </w:r>
      <w:r w:rsidR="00381DF1" w:rsidRPr="00A556C9">
        <w:rPr>
          <w:rFonts w:ascii="Palatino Linotype" w:hAnsi="Palatino Linotype" w:cs="Arial"/>
          <w:b/>
        </w:rPr>
        <w:t>4833</w:t>
      </w:r>
      <w:r w:rsidR="008406D6" w:rsidRPr="00A556C9">
        <w:rPr>
          <w:rFonts w:ascii="Palatino Linotype" w:hAnsi="Palatino Linotype" w:cs="Arial"/>
          <w:b/>
        </w:rPr>
        <w:t>/INFOEM/IP/RR/2018, 0</w:t>
      </w:r>
      <w:r w:rsidR="00381DF1" w:rsidRPr="00A556C9">
        <w:rPr>
          <w:rFonts w:ascii="Palatino Linotype" w:hAnsi="Palatino Linotype" w:cs="Arial"/>
          <w:b/>
        </w:rPr>
        <w:t>0027</w:t>
      </w:r>
      <w:r w:rsidR="008406D6" w:rsidRPr="00A556C9">
        <w:rPr>
          <w:rFonts w:ascii="Palatino Linotype" w:hAnsi="Palatino Linotype" w:cs="Arial"/>
          <w:b/>
        </w:rPr>
        <w:t>/INFOEM/IP/RR/201</w:t>
      </w:r>
      <w:r w:rsidR="00381DF1" w:rsidRPr="00A556C9">
        <w:rPr>
          <w:rFonts w:ascii="Palatino Linotype" w:hAnsi="Palatino Linotype" w:cs="Arial"/>
          <w:b/>
        </w:rPr>
        <w:t>9</w:t>
      </w:r>
      <w:r w:rsidR="008406D6" w:rsidRPr="00A556C9">
        <w:rPr>
          <w:rFonts w:ascii="Palatino Linotype" w:hAnsi="Palatino Linotype" w:cs="Arial"/>
          <w:b/>
        </w:rPr>
        <w:t>, 0</w:t>
      </w:r>
      <w:r w:rsidR="00381DF1" w:rsidRPr="00A556C9">
        <w:rPr>
          <w:rFonts w:ascii="Palatino Linotype" w:hAnsi="Palatino Linotype" w:cs="Arial"/>
          <w:b/>
        </w:rPr>
        <w:t xml:space="preserve">0038/INFOEM/IP/RR/2019 </w:t>
      </w:r>
      <w:r w:rsidR="00381DF1" w:rsidRPr="00A556C9">
        <w:rPr>
          <w:rFonts w:ascii="Palatino Linotype" w:hAnsi="Palatino Linotype" w:cs="Arial"/>
        </w:rPr>
        <w:t>y</w:t>
      </w:r>
      <w:r w:rsidR="008406D6" w:rsidRPr="00A556C9">
        <w:rPr>
          <w:rFonts w:ascii="Palatino Linotype" w:hAnsi="Palatino Linotype" w:cs="Arial"/>
          <w:b/>
        </w:rPr>
        <w:t xml:space="preserve"> 0</w:t>
      </w:r>
      <w:r w:rsidR="00381DF1" w:rsidRPr="00A556C9">
        <w:rPr>
          <w:rFonts w:ascii="Palatino Linotype" w:hAnsi="Palatino Linotype" w:cs="Arial"/>
          <w:b/>
        </w:rPr>
        <w:t>0039</w:t>
      </w:r>
      <w:r w:rsidR="008406D6" w:rsidRPr="00A556C9">
        <w:rPr>
          <w:rFonts w:ascii="Palatino Linotype" w:hAnsi="Palatino Linotype" w:cs="Arial"/>
          <w:b/>
        </w:rPr>
        <w:t>/INFOEM/IP/RR/201</w:t>
      </w:r>
      <w:r w:rsidR="00381DF1" w:rsidRPr="00A556C9">
        <w:rPr>
          <w:rFonts w:ascii="Palatino Linotype" w:hAnsi="Palatino Linotype" w:cs="Arial"/>
          <w:b/>
        </w:rPr>
        <w:t>9</w:t>
      </w:r>
      <w:r w:rsidR="00731791" w:rsidRPr="00A556C9">
        <w:rPr>
          <w:rFonts w:ascii="Palatino Linotype" w:hAnsi="Palatino Linotype" w:cs="Arial"/>
          <w:b/>
        </w:rPr>
        <w:t xml:space="preserve"> </w:t>
      </w:r>
      <w:r w:rsidR="00925253" w:rsidRPr="00A556C9">
        <w:rPr>
          <w:rFonts w:ascii="Palatino Linotype" w:hAnsi="Palatino Linotype" w:cs="Arial"/>
        </w:rPr>
        <w:t xml:space="preserve"> </w:t>
      </w:r>
      <w:r w:rsidRPr="00A556C9">
        <w:rPr>
          <w:rFonts w:ascii="Palatino Linotype" w:hAnsi="Palatino Linotype" w:cs="Arial"/>
        </w:rPr>
        <w:t>promovido</w:t>
      </w:r>
      <w:r w:rsidR="00D74140" w:rsidRPr="00A556C9">
        <w:rPr>
          <w:rFonts w:ascii="Palatino Linotype" w:hAnsi="Palatino Linotype" w:cs="Arial"/>
        </w:rPr>
        <w:t>s</w:t>
      </w:r>
      <w:r w:rsidRPr="00A556C9">
        <w:rPr>
          <w:rFonts w:ascii="Palatino Linotype" w:hAnsi="Palatino Linotype" w:cs="Arial"/>
        </w:rPr>
        <w:t xml:space="preserve"> por </w:t>
      </w:r>
      <w:r w:rsidR="003A4DA6" w:rsidRPr="00A556C9">
        <w:rPr>
          <w:rFonts w:ascii="Palatino Linotype" w:hAnsi="Palatino Linotype" w:cs="Arial"/>
        </w:rPr>
        <w:t>la</w:t>
      </w:r>
      <w:r w:rsidRPr="00A556C9">
        <w:rPr>
          <w:rFonts w:ascii="Palatino Linotype" w:hAnsi="Palatino Linotype" w:cs="Arial"/>
        </w:rPr>
        <w:t xml:space="preserve"> </w:t>
      </w:r>
      <w:r w:rsidRPr="00A556C9">
        <w:rPr>
          <w:rFonts w:ascii="Palatino Linotype" w:hAnsi="Palatino Linotype" w:cs="Arial"/>
          <w:b/>
        </w:rPr>
        <w:t xml:space="preserve">C. </w:t>
      </w:r>
      <w:proofErr w:type="spellStart"/>
      <w:r w:rsidR="00591CE9">
        <w:rPr>
          <w:rFonts w:ascii="Palatino Linotype" w:hAnsi="Palatino Linotype" w:cs="Arial"/>
          <w:b/>
        </w:rPr>
        <w:t>XXXXXX</w:t>
      </w:r>
      <w:proofErr w:type="spellEnd"/>
      <w:r w:rsidR="00591CE9">
        <w:rPr>
          <w:rFonts w:ascii="Palatino Linotype" w:hAnsi="Palatino Linotype" w:cs="Arial"/>
          <w:b/>
        </w:rPr>
        <w:t xml:space="preserve"> </w:t>
      </w:r>
      <w:proofErr w:type="spellStart"/>
      <w:r w:rsidR="00591CE9">
        <w:rPr>
          <w:rFonts w:ascii="Palatino Linotype" w:hAnsi="Palatino Linotype" w:cs="Arial"/>
          <w:b/>
        </w:rPr>
        <w:t>XXXXXXX</w:t>
      </w:r>
      <w:proofErr w:type="spellEnd"/>
      <w:r w:rsidR="00591CE9">
        <w:rPr>
          <w:rFonts w:ascii="Palatino Linotype" w:hAnsi="Palatino Linotype" w:cs="Arial"/>
          <w:b/>
        </w:rPr>
        <w:t xml:space="preserve"> </w:t>
      </w:r>
      <w:proofErr w:type="spellStart"/>
      <w:r w:rsidR="00591CE9">
        <w:rPr>
          <w:rFonts w:ascii="Palatino Linotype" w:hAnsi="Palatino Linotype" w:cs="Arial"/>
          <w:b/>
        </w:rPr>
        <w:t>XXXXXXX</w:t>
      </w:r>
      <w:proofErr w:type="spellEnd"/>
      <w:r w:rsidRPr="00A556C9">
        <w:rPr>
          <w:rFonts w:ascii="Palatino Linotype" w:hAnsi="Palatino Linotype" w:cs="Arial"/>
        </w:rPr>
        <w:t xml:space="preserve">, en lo sucesivo </w:t>
      </w:r>
      <w:r w:rsidR="003A4DA6" w:rsidRPr="00A556C9">
        <w:rPr>
          <w:rFonts w:ascii="Palatino Linotype" w:hAnsi="Palatino Linotype" w:cs="Arial"/>
          <w:b/>
        </w:rPr>
        <w:t>LA RECURRENTE</w:t>
      </w:r>
      <w:r w:rsidRPr="00A556C9">
        <w:rPr>
          <w:rFonts w:ascii="Palatino Linotype" w:hAnsi="Palatino Linotype" w:cs="Arial"/>
        </w:rPr>
        <w:t>, en contra de la</w:t>
      </w:r>
      <w:r w:rsidR="007B378D" w:rsidRPr="00A556C9">
        <w:rPr>
          <w:rFonts w:ascii="Palatino Linotype" w:hAnsi="Palatino Linotype" w:cs="Arial"/>
        </w:rPr>
        <w:t>s</w:t>
      </w:r>
      <w:r w:rsidRPr="00A556C9">
        <w:rPr>
          <w:rFonts w:ascii="Palatino Linotype" w:hAnsi="Palatino Linotype" w:cs="Arial"/>
        </w:rPr>
        <w:t xml:space="preserve">  respuesta</w:t>
      </w:r>
      <w:r w:rsidR="007B378D" w:rsidRPr="00A556C9">
        <w:rPr>
          <w:rFonts w:ascii="Palatino Linotype" w:hAnsi="Palatino Linotype" w:cs="Arial"/>
        </w:rPr>
        <w:t>s</w:t>
      </w:r>
      <w:r w:rsidRPr="00A556C9">
        <w:rPr>
          <w:rFonts w:ascii="Palatino Linotype" w:hAnsi="Palatino Linotype" w:cs="Arial"/>
        </w:rPr>
        <w:t xml:space="preserve"> </w:t>
      </w:r>
      <w:r w:rsidR="00CD19E7" w:rsidRPr="00A556C9">
        <w:rPr>
          <w:rFonts w:ascii="Palatino Linotype" w:hAnsi="Palatino Linotype" w:cs="Arial"/>
        </w:rPr>
        <w:t>emitida</w:t>
      </w:r>
      <w:r w:rsidR="003A4DA6" w:rsidRPr="00A556C9">
        <w:rPr>
          <w:rFonts w:ascii="Palatino Linotype" w:hAnsi="Palatino Linotype" w:cs="Arial"/>
        </w:rPr>
        <w:t>s</w:t>
      </w:r>
      <w:r w:rsidR="00CD19E7" w:rsidRPr="00A556C9">
        <w:rPr>
          <w:rFonts w:ascii="Palatino Linotype" w:hAnsi="Palatino Linotype" w:cs="Arial"/>
        </w:rPr>
        <w:t xml:space="preserve"> por </w:t>
      </w:r>
      <w:r w:rsidRPr="00A556C9">
        <w:rPr>
          <w:rFonts w:ascii="Palatino Linotype" w:hAnsi="Palatino Linotype" w:cs="Arial"/>
        </w:rPr>
        <w:t>l</w:t>
      </w:r>
      <w:r w:rsidR="00731791" w:rsidRPr="00A556C9">
        <w:rPr>
          <w:rFonts w:ascii="Palatino Linotype" w:hAnsi="Palatino Linotype" w:cs="Arial"/>
        </w:rPr>
        <w:t>a</w:t>
      </w:r>
      <w:r w:rsidRPr="00A556C9">
        <w:rPr>
          <w:rFonts w:ascii="Palatino Linotype" w:hAnsi="Palatino Linotype" w:cs="Arial"/>
        </w:rPr>
        <w:t xml:space="preserve"> </w:t>
      </w:r>
      <w:r w:rsidR="003A4DA6" w:rsidRPr="00A556C9">
        <w:rPr>
          <w:rFonts w:ascii="Palatino Linotype" w:hAnsi="Palatino Linotype" w:cs="Arial"/>
          <w:b/>
        </w:rPr>
        <w:t>Secretaría de Desarrollo Económico</w:t>
      </w:r>
      <w:r w:rsidRPr="00A556C9">
        <w:rPr>
          <w:rFonts w:ascii="Palatino Linotype" w:hAnsi="Palatino Linotype" w:cs="Arial"/>
        </w:rPr>
        <w:t xml:space="preserve">, en lo conducente </w:t>
      </w:r>
      <w:r w:rsidRPr="00A556C9">
        <w:rPr>
          <w:rFonts w:ascii="Palatino Linotype" w:hAnsi="Palatino Linotype" w:cs="Arial"/>
          <w:b/>
        </w:rPr>
        <w:t>EL SUJETO OBLIGADO</w:t>
      </w:r>
      <w:r w:rsidRPr="00A556C9">
        <w:rPr>
          <w:rFonts w:ascii="Palatino Linotype" w:hAnsi="Palatino Linotype" w:cs="Arial"/>
        </w:rPr>
        <w:t>, se procede a dictar la presente resolución, con base en el siguiente:</w:t>
      </w:r>
    </w:p>
    <w:p w14:paraId="14E5D3F5" w14:textId="77777777" w:rsidR="00577B36" w:rsidRPr="00A556C9" w:rsidRDefault="00577B36" w:rsidP="005E003C">
      <w:pPr>
        <w:spacing w:line="360" w:lineRule="auto"/>
        <w:jc w:val="both"/>
        <w:rPr>
          <w:rFonts w:ascii="Palatino Linotype" w:hAnsi="Palatino Linotype" w:cs="Arial"/>
          <w:b/>
        </w:rPr>
      </w:pPr>
    </w:p>
    <w:p w14:paraId="4626E3FB" w14:textId="77777777" w:rsidR="0047532B" w:rsidRPr="00A556C9" w:rsidRDefault="0047532B" w:rsidP="005E003C">
      <w:pPr>
        <w:spacing w:line="360" w:lineRule="auto"/>
        <w:jc w:val="center"/>
        <w:rPr>
          <w:rFonts w:ascii="Palatino Linotype" w:hAnsi="Palatino Linotype" w:cs="Arial"/>
          <w:b/>
          <w:sz w:val="28"/>
        </w:rPr>
      </w:pPr>
      <w:r w:rsidRPr="00A556C9">
        <w:rPr>
          <w:rFonts w:ascii="Palatino Linotype" w:hAnsi="Palatino Linotype" w:cs="Arial"/>
          <w:b/>
          <w:sz w:val="28"/>
        </w:rPr>
        <w:t>R E S U L T A N D O</w:t>
      </w:r>
    </w:p>
    <w:p w14:paraId="5D04FF68" w14:textId="77777777" w:rsidR="0047532B" w:rsidRPr="00A556C9" w:rsidRDefault="0047532B" w:rsidP="005E003C">
      <w:pPr>
        <w:spacing w:line="360" w:lineRule="auto"/>
        <w:jc w:val="center"/>
        <w:rPr>
          <w:rFonts w:ascii="Palatino Linotype" w:hAnsi="Palatino Linotype" w:cs="Arial"/>
          <w:b/>
        </w:rPr>
      </w:pPr>
    </w:p>
    <w:p w14:paraId="23C70FDA" w14:textId="53F5FCA2" w:rsidR="0047532B" w:rsidRPr="00A556C9" w:rsidRDefault="005A63A9" w:rsidP="005E003C">
      <w:pPr>
        <w:pStyle w:val="Prrafodelista"/>
        <w:numPr>
          <w:ilvl w:val="0"/>
          <w:numId w:val="1"/>
        </w:numPr>
        <w:spacing w:line="360" w:lineRule="auto"/>
        <w:ind w:left="0" w:firstLine="0"/>
        <w:contextualSpacing w:val="0"/>
        <w:jc w:val="both"/>
        <w:rPr>
          <w:rFonts w:ascii="Palatino Linotype" w:hAnsi="Palatino Linotype"/>
        </w:rPr>
      </w:pPr>
      <w:r w:rsidRPr="00A556C9">
        <w:rPr>
          <w:rFonts w:ascii="Palatino Linotype" w:hAnsi="Palatino Linotype"/>
        </w:rPr>
        <w:t>En fecha</w:t>
      </w:r>
      <w:r w:rsidR="003A4DA6" w:rsidRPr="00A556C9">
        <w:rPr>
          <w:rFonts w:ascii="Palatino Linotype" w:hAnsi="Palatino Linotype"/>
        </w:rPr>
        <w:t xml:space="preserve">s veintiséis y veintisiete de noviembre de </w:t>
      </w:r>
      <w:r w:rsidR="00577B36" w:rsidRPr="00A556C9">
        <w:rPr>
          <w:rFonts w:ascii="Palatino Linotype" w:hAnsi="Palatino Linotype"/>
        </w:rPr>
        <w:t>dos mil dieciocho</w:t>
      </w:r>
      <w:r w:rsidR="0047532B" w:rsidRPr="00A556C9">
        <w:rPr>
          <w:rFonts w:ascii="Palatino Linotype" w:hAnsi="Palatino Linotype"/>
        </w:rPr>
        <w:t xml:space="preserve">, </w:t>
      </w:r>
      <w:r w:rsidR="003A4DA6" w:rsidRPr="00A556C9">
        <w:rPr>
          <w:rFonts w:ascii="Palatino Linotype" w:hAnsi="Palatino Linotype" w:cs="Arial"/>
          <w:b/>
        </w:rPr>
        <w:t>LA RECURRENTE</w:t>
      </w:r>
      <w:r w:rsidR="0047532B" w:rsidRPr="00A556C9">
        <w:rPr>
          <w:rFonts w:ascii="Palatino Linotype" w:hAnsi="Palatino Linotype"/>
        </w:rPr>
        <w:t>, presentó a través del Sistema de Acceso a la Información Mexiquense, en lo subsecuente el</w:t>
      </w:r>
      <w:r w:rsidR="0047532B" w:rsidRPr="00A556C9">
        <w:rPr>
          <w:rFonts w:ascii="Palatino Linotype" w:hAnsi="Palatino Linotype"/>
          <w:b/>
        </w:rPr>
        <w:t xml:space="preserve"> SAIMEX</w:t>
      </w:r>
      <w:r w:rsidR="0047532B" w:rsidRPr="00A556C9">
        <w:rPr>
          <w:rFonts w:ascii="Palatino Linotype" w:hAnsi="Palatino Linotype"/>
        </w:rPr>
        <w:t xml:space="preserve"> ante </w:t>
      </w:r>
      <w:r w:rsidR="0047532B" w:rsidRPr="00A556C9">
        <w:rPr>
          <w:rFonts w:ascii="Palatino Linotype" w:hAnsi="Palatino Linotype"/>
          <w:b/>
        </w:rPr>
        <w:t>EL SUJETO OBLIGADO</w:t>
      </w:r>
      <w:r w:rsidR="0047532B" w:rsidRPr="00A556C9">
        <w:rPr>
          <w:rFonts w:ascii="Palatino Linotype" w:hAnsi="Palatino Linotype"/>
        </w:rPr>
        <w:t>, la</w:t>
      </w:r>
      <w:r w:rsidR="00D74140" w:rsidRPr="00A556C9">
        <w:rPr>
          <w:rFonts w:ascii="Palatino Linotype" w:hAnsi="Palatino Linotype"/>
        </w:rPr>
        <w:t>s</w:t>
      </w:r>
      <w:r w:rsidR="0047532B" w:rsidRPr="00A556C9">
        <w:rPr>
          <w:rFonts w:ascii="Palatino Linotype" w:hAnsi="Palatino Linotype"/>
        </w:rPr>
        <w:t xml:space="preserve"> solicitud</w:t>
      </w:r>
      <w:r w:rsidR="00D74140" w:rsidRPr="00A556C9">
        <w:rPr>
          <w:rFonts w:ascii="Palatino Linotype" w:hAnsi="Palatino Linotype"/>
        </w:rPr>
        <w:t>es</w:t>
      </w:r>
      <w:r w:rsidR="0047532B" w:rsidRPr="00A556C9">
        <w:rPr>
          <w:rFonts w:ascii="Palatino Linotype" w:hAnsi="Palatino Linotype"/>
        </w:rPr>
        <w:t xml:space="preserve"> de acceso a información pública, a la</w:t>
      </w:r>
      <w:r w:rsidR="00D74140" w:rsidRPr="00A556C9">
        <w:rPr>
          <w:rFonts w:ascii="Palatino Linotype" w:hAnsi="Palatino Linotype"/>
        </w:rPr>
        <w:t>s</w:t>
      </w:r>
      <w:r w:rsidR="0047532B" w:rsidRPr="00A556C9">
        <w:rPr>
          <w:rFonts w:ascii="Palatino Linotype" w:hAnsi="Palatino Linotype"/>
        </w:rPr>
        <w:t xml:space="preserve"> que se le</w:t>
      </w:r>
      <w:r w:rsidR="00185F44" w:rsidRPr="00A556C9">
        <w:rPr>
          <w:rFonts w:ascii="Palatino Linotype" w:hAnsi="Palatino Linotype"/>
        </w:rPr>
        <w:t>s</w:t>
      </w:r>
      <w:r w:rsidR="0047532B" w:rsidRPr="00A556C9">
        <w:rPr>
          <w:rFonts w:ascii="Palatino Linotype" w:hAnsi="Palatino Linotype"/>
        </w:rPr>
        <w:t xml:space="preserve"> asign</w:t>
      </w:r>
      <w:r w:rsidR="00185F44" w:rsidRPr="00A556C9">
        <w:rPr>
          <w:rFonts w:ascii="Palatino Linotype" w:hAnsi="Palatino Linotype"/>
        </w:rPr>
        <w:t>aron</w:t>
      </w:r>
      <w:r w:rsidR="0047532B" w:rsidRPr="00A556C9">
        <w:rPr>
          <w:rFonts w:ascii="Palatino Linotype" w:hAnsi="Palatino Linotype"/>
        </w:rPr>
        <w:t xml:space="preserve"> </w:t>
      </w:r>
      <w:r w:rsidR="00185F44" w:rsidRPr="00A556C9">
        <w:rPr>
          <w:rFonts w:ascii="Palatino Linotype" w:hAnsi="Palatino Linotype"/>
        </w:rPr>
        <w:t>los</w:t>
      </w:r>
      <w:r w:rsidR="0047532B" w:rsidRPr="00A556C9">
        <w:rPr>
          <w:rFonts w:ascii="Palatino Linotype" w:hAnsi="Palatino Linotype"/>
        </w:rPr>
        <w:t xml:space="preserve"> número</w:t>
      </w:r>
      <w:r w:rsidR="00185F44" w:rsidRPr="00A556C9">
        <w:rPr>
          <w:rFonts w:ascii="Palatino Linotype" w:hAnsi="Palatino Linotype"/>
        </w:rPr>
        <w:t>s</w:t>
      </w:r>
      <w:r w:rsidR="0047532B" w:rsidRPr="00A556C9">
        <w:rPr>
          <w:rFonts w:ascii="Palatino Linotype" w:hAnsi="Palatino Linotype"/>
        </w:rPr>
        <w:t xml:space="preserve"> </w:t>
      </w:r>
      <w:r w:rsidR="00220ABC" w:rsidRPr="00A556C9">
        <w:rPr>
          <w:rFonts w:ascii="Palatino Linotype" w:hAnsi="Palatino Linotype" w:cs="Arial"/>
          <w:b/>
          <w:bCs/>
        </w:rPr>
        <w:t>00085/SEDECO/IP/2018</w:t>
      </w:r>
      <w:r w:rsidR="007B378D" w:rsidRPr="00A556C9">
        <w:rPr>
          <w:rFonts w:ascii="Palatino Linotype" w:hAnsi="Palatino Linotype" w:cs="Arial"/>
          <w:b/>
        </w:rPr>
        <w:t xml:space="preserve">, </w:t>
      </w:r>
      <w:r w:rsidR="003A4DA6" w:rsidRPr="00A556C9">
        <w:rPr>
          <w:rFonts w:ascii="Palatino Linotype" w:hAnsi="Palatino Linotype" w:cs="Arial"/>
          <w:b/>
          <w:bCs/>
        </w:rPr>
        <w:t>0008</w:t>
      </w:r>
      <w:r w:rsidR="00220ABC" w:rsidRPr="00A556C9">
        <w:rPr>
          <w:rFonts w:ascii="Palatino Linotype" w:hAnsi="Palatino Linotype" w:cs="Arial"/>
          <w:b/>
          <w:bCs/>
        </w:rPr>
        <w:t>6</w:t>
      </w:r>
      <w:r w:rsidR="003A4DA6" w:rsidRPr="00A556C9">
        <w:rPr>
          <w:rFonts w:ascii="Palatino Linotype" w:hAnsi="Palatino Linotype" w:cs="Arial"/>
          <w:b/>
          <w:bCs/>
        </w:rPr>
        <w:t>/SEDECO/IP/2018</w:t>
      </w:r>
      <w:r w:rsidR="00220ABC" w:rsidRPr="00A556C9">
        <w:rPr>
          <w:rFonts w:ascii="Palatino Linotype" w:hAnsi="Palatino Linotype" w:cs="Arial"/>
          <w:b/>
          <w:bCs/>
        </w:rPr>
        <w:t xml:space="preserve">, 00087/SEDECO/IP/2018 </w:t>
      </w:r>
      <w:r w:rsidR="00220ABC" w:rsidRPr="00A556C9">
        <w:rPr>
          <w:rFonts w:ascii="Palatino Linotype" w:hAnsi="Palatino Linotype" w:cs="Arial"/>
          <w:bCs/>
        </w:rPr>
        <w:t xml:space="preserve">y </w:t>
      </w:r>
      <w:r w:rsidR="00220ABC" w:rsidRPr="00A556C9">
        <w:rPr>
          <w:rFonts w:ascii="Palatino Linotype" w:hAnsi="Palatino Linotype" w:cs="Arial"/>
          <w:b/>
          <w:bCs/>
        </w:rPr>
        <w:t>00092/SEDECO/IP/2018</w:t>
      </w:r>
      <w:r w:rsidR="0047532B" w:rsidRPr="00A556C9">
        <w:rPr>
          <w:rFonts w:ascii="Palatino Linotype" w:hAnsi="Palatino Linotype"/>
        </w:rPr>
        <w:t>, mediante la</w:t>
      </w:r>
      <w:r w:rsidR="00185F44" w:rsidRPr="00A556C9">
        <w:rPr>
          <w:rFonts w:ascii="Palatino Linotype" w:hAnsi="Palatino Linotype"/>
        </w:rPr>
        <w:t>s</w:t>
      </w:r>
      <w:r w:rsidR="0047532B" w:rsidRPr="00A556C9">
        <w:rPr>
          <w:rFonts w:ascii="Palatino Linotype" w:hAnsi="Palatino Linotype"/>
        </w:rPr>
        <w:t xml:space="preserve"> cual</w:t>
      </w:r>
      <w:r w:rsidR="00185F44" w:rsidRPr="00A556C9">
        <w:rPr>
          <w:rFonts w:ascii="Palatino Linotype" w:hAnsi="Palatino Linotype"/>
        </w:rPr>
        <w:t>es</w:t>
      </w:r>
      <w:r w:rsidR="0047532B" w:rsidRPr="00A556C9">
        <w:rPr>
          <w:rFonts w:ascii="Palatino Linotype" w:hAnsi="Palatino Linotype"/>
        </w:rPr>
        <w:t xml:space="preserve"> solicitó le fuese entregado vía </w:t>
      </w:r>
      <w:r w:rsidR="0047532B" w:rsidRPr="00A556C9">
        <w:rPr>
          <w:rFonts w:ascii="Palatino Linotype" w:hAnsi="Palatino Linotype"/>
          <w:b/>
        </w:rPr>
        <w:t>SAIMEX</w:t>
      </w:r>
      <w:r w:rsidR="0047532B" w:rsidRPr="00A556C9">
        <w:rPr>
          <w:rFonts w:ascii="Palatino Linotype" w:hAnsi="Palatino Linotype"/>
        </w:rPr>
        <w:t xml:space="preserve">, lo </w:t>
      </w:r>
      <w:r w:rsidR="00185F44" w:rsidRPr="00A556C9">
        <w:rPr>
          <w:rFonts w:ascii="Palatino Linotype" w:hAnsi="Palatino Linotype"/>
        </w:rPr>
        <w:t>que se refiere a continuación</w:t>
      </w:r>
      <w:r w:rsidR="0047532B" w:rsidRPr="00A556C9">
        <w:rPr>
          <w:rFonts w:ascii="Palatino Linotype" w:hAnsi="Palatino Linotype"/>
        </w:rPr>
        <w:t xml:space="preserve">: </w:t>
      </w:r>
    </w:p>
    <w:p w14:paraId="61078032" w14:textId="77777777" w:rsidR="00147748" w:rsidRPr="00A556C9" w:rsidRDefault="00147748" w:rsidP="005E003C">
      <w:pPr>
        <w:ind w:right="757"/>
        <w:jc w:val="both"/>
        <w:rPr>
          <w:rFonts w:ascii="Palatino Linotype" w:hAnsi="Palatino Linotype"/>
          <w:b/>
          <w:bCs/>
          <w:sz w:val="22"/>
        </w:rPr>
      </w:pPr>
    </w:p>
    <w:p w14:paraId="1927521B" w14:textId="1FC5A48D" w:rsidR="007B378D" w:rsidRPr="00A556C9" w:rsidRDefault="00220ABC" w:rsidP="005E003C">
      <w:pPr>
        <w:pStyle w:val="Prrafodelista"/>
        <w:ind w:left="709" w:right="757"/>
        <w:contextualSpacing w:val="0"/>
        <w:jc w:val="both"/>
        <w:rPr>
          <w:rFonts w:ascii="Palatino Linotype" w:hAnsi="Palatino Linotype"/>
          <w:b/>
          <w:bCs/>
          <w:sz w:val="22"/>
        </w:rPr>
      </w:pPr>
      <w:r w:rsidRPr="00A556C9">
        <w:rPr>
          <w:rFonts w:ascii="Palatino Linotype" w:hAnsi="Palatino Linotype"/>
          <w:b/>
          <w:bCs/>
          <w:sz w:val="22"/>
        </w:rPr>
        <w:t>00085/SEDECO/IP/2018</w:t>
      </w:r>
    </w:p>
    <w:p w14:paraId="77CDE051" w14:textId="77777777" w:rsidR="00147748" w:rsidRPr="00A556C9" w:rsidRDefault="00147748" w:rsidP="005E003C">
      <w:pPr>
        <w:pStyle w:val="Prrafodelista"/>
        <w:ind w:left="709" w:right="757"/>
        <w:contextualSpacing w:val="0"/>
        <w:jc w:val="both"/>
        <w:rPr>
          <w:rFonts w:ascii="Palatino Linotype" w:hAnsi="Palatino Linotype"/>
          <w:i/>
          <w:sz w:val="22"/>
        </w:rPr>
      </w:pPr>
    </w:p>
    <w:p w14:paraId="196DFA23" w14:textId="20A4CC51" w:rsidR="007B378D" w:rsidRPr="00A556C9" w:rsidRDefault="007B378D" w:rsidP="005E003C">
      <w:pPr>
        <w:pStyle w:val="Prrafodelista"/>
        <w:ind w:left="709" w:right="757"/>
        <w:contextualSpacing w:val="0"/>
        <w:jc w:val="both"/>
        <w:rPr>
          <w:rFonts w:ascii="Palatino Linotype" w:hAnsi="Palatino Linotype"/>
          <w:i/>
          <w:sz w:val="22"/>
        </w:rPr>
      </w:pPr>
      <w:r w:rsidRPr="00A556C9">
        <w:rPr>
          <w:rFonts w:ascii="Palatino Linotype" w:hAnsi="Palatino Linotype"/>
          <w:i/>
          <w:sz w:val="22"/>
        </w:rPr>
        <w:t>“</w:t>
      </w:r>
      <w:r w:rsidR="00246429" w:rsidRPr="00A556C9">
        <w:rPr>
          <w:rFonts w:ascii="Palatino Linotype" w:hAnsi="Palatino Linotype"/>
          <w:i/>
          <w:sz w:val="22"/>
        </w:rPr>
        <w:t xml:space="preserve">COMPRENDIENDO UN PERIODO DE TIEMPO DE ENERO DE 2018 A NOVIEMBRE DE 2018, SOLICITO EL CONTENIDO DEL CORREO </w:t>
      </w:r>
      <w:r w:rsidR="00246429" w:rsidRPr="00A556C9">
        <w:rPr>
          <w:rFonts w:ascii="Palatino Linotype" w:hAnsi="Palatino Linotype"/>
          <w:i/>
          <w:sz w:val="22"/>
        </w:rPr>
        <w:lastRenderedPageBreak/>
        <w:t>ELECTRONICO DEL SERVIDOR PÙBLICO: CESAR AUGUSTO ROMERO DE VELAZQUEZ</w:t>
      </w:r>
      <w:r w:rsidR="00246429" w:rsidRPr="00A556C9">
        <w:rPr>
          <w:rFonts w:ascii="Palatino Linotype" w:hAnsi="Palatino Linotype"/>
          <w:i/>
          <w:sz w:val="22"/>
        </w:rPr>
        <w:tab/>
        <w:t>Lada</w:t>
      </w:r>
      <w:r w:rsidR="00246429" w:rsidRPr="00A556C9">
        <w:rPr>
          <w:rFonts w:ascii="Palatino Linotype" w:hAnsi="Palatino Linotype"/>
          <w:i/>
          <w:sz w:val="22"/>
        </w:rPr>
        <w:tab/>
        <w:t>(722) Cargo:</w:t>
      </w:r>
      <w:r w:rsidR="00246429" w:rsidRPr="00A556C9">
        <w:rPr>
          <w:rFonts w:ascii="Palatino Linotype" w:hAnsi="Palatino Linotype"/>
          <w:i/>
          <w:sz w:val="22"/>
        </w:rPr>
        <w:tab/>
        <w:t>SECRETARIO PARTICULAR DEL SECRETARIO DE DESARROLLO ECONOMICO Teléfonos:</w:t>
      </w:r>
      <w:r w:rsidR="00246429" w:rsidRPr="00A556C9">
        <w:rPr>
          <w:rFonts w:ascii="Palatino Linotype" w:hAnsi="Palatino Linotype"/>
          <w:i/>
          <w:sz w:val="22"/>
        </w:rPr>
        <w:tab/>
        <w:t>2758100 Dirección: ROBERT BOSCH ESQUINA PRIMERO DE MAYO NUMERO 1731, PRIMER PISO, PUERTA 1, COLONIA ZONA INDUSTRIAL, CODIGO POSTAL 50200 TOLUCA *****SUPERIOR JERÁRQUICO DEL SERVIDOR PÚBLICO JOSUE DAVIDI ESPINOSA ESTRADA CON CLAVE DE SERVIDOR PUBLICO 997251739****</w:t>
      </w:r>
      <w:r w:rsidRPr="00A556C9">
        <w:rPr>
          <w:rFonts w:ascii="Palatino Linotype" w:hAnsi="Palatino Linotype"/>
          <w:i/>
          <w:sz w:val="22"/>
        </w:rPr>
        <w:t>”</w:t>
      </w:r>
    </w:p>
    <w:p w14:paraId="74D88EAC" w14:textId="77777777" w:rsidR="007B378D" w:rsidRPr="00A556C9" w:rsidRDefault="007B378D" w:rsidP="005E003C">
      <w:pPr>
        <w:pStyle w:val="Prrafodelista"/>
        <w:ind w:left="709" w:right="757"/>
        <w:contextualSpacing w:val="0"/>
        <w:jc w:val="both"/>
        <w:rPr>
          <w:rFonts w:ascii="Palatino Linotype" w:hAnsi="Palatino Linotype"/>
          <w:b/>
          <w:bCs/>
          <w:sz w:val="22"/>
        </w:rPr>
      </w:pPr>
    </w:p>
    <w:p w14:paraId="68CBB18C" w14:textId="49F236ED" w:rsidR="007B378D" w:rsidRPr="00A556C9" w:rsidRDefault="00220ABC" w:rsidP="005E003C">
      <w:pPr>
        <w:pStyle w:val="Prrafodelista"/>
        <w:ind w:left="709" w:right="757"/>
        <w:contextualSpacing w:val="0"/>
        <w:jc w:val="both"/>
        <w:rPr>
          <w:rFonts w:ascii="Palatino Linotype" w:hAnsi="Palatino Linotype"/>
          <w:b/>
          <w:bCs/>
          <w:sz w:val="22"/>
        </w:rPr>
      </w:pPr>
      <w:r w:rsidRPr="00A556C9">
        <w:rPr>
          <w:rFonts w:ascii="Palatino Linotype" w:hAnsi="Palatino Linotype"/>
          <w:b/>
          <w:bCs/>
          <w:sz w:val="22"/>
        </w:rPr>
        <w:t>00086/SEDECO/IP/2018</w:t>
      </w:r>
    </w:p>
    <w:p w14:paraId="20D4F58D" w14:textId="77777777" w:rsidR="00220ABC" w:rsidRPr="00A556C9" w:rsidRDefault="00220ABC" w:rsidP="005E003C">
      <w:pPr>
        <w:pStyle w:val="Prrafodelista"/>
        <w:ind w:left="709" w:right="757"/>
        <w:contextualSpacing w:val="0"/>
        <w:jc w:val="both"/>
        <w:rPr>
          <w:rFonts w:ascii="Palatino Linotype" w:hAnsi="Palatino Linotype"/>
          <w:b/>
          <w:bCs/>
          <w:sz w:val="22"/>
        </w:rPr>
      </w:pPr>
    </w:p>
    <w:p w14:paraId="2B21CE9B" w14:textId="65A783EE" w:rsidR="007B378D" w:rsidRPr="00A556C9" w:rsidRDefault="007B378D" w:rsidP="005E003C">
      <w:pPr>
        <w:pStyle w:val="Prrafodelista"/>
        <w:ind w:left="709" w:right="757"/>
        <w:contextualSpacing w:val="0"/>
        <w:jc w:val="both"/>
        <w:rPr>
          <w:rFonts w:ascii="Palatino Linotype" w:hAnsi="Palatino Linotype"/>
          <w:i/>
          <w:sz w:val="22"/>
        </w:rPr>
      </w:pPr>
      <w:r w:rsidRPr="00A556C9">
        <w:rPr>
          <w:rFonts w:ascii="Palatino Linotype" w:hAnsi="Palatino Linotype"/>
          <w:i/>
          <w:sz w:val="22"/>
        </w:rPr>
        <w:t>“</w:t>
      </w:r>
      <w:r w:rsidR="00246429" w:rsidRPr="00A556C9">
        <w:rPr>
          <w:rFonts w:ascii="Palatino Linotype" w:hAnsi="Palatino Linotype"/>
          <w:i/>
          <w:sz w:val="22"/>
        </w:rPr>
        <w:t>COMPRENDIENDO UN PERIODO DE TIEMPO DE ENERO DE 2018 A NOVIEMBRE DE 2018, SOLICITO EL CONTENIDO DEL CORREO ELECTRONICO DEL SERVIDOR PÙBLICO: ALBERTO CURI NAIME</w:t>
      </w:r>
      <w:r w:rsidR="00246429" w:rsidRPr="00A556C9">
        <w:rPr>
          <w:rFonts w:ascii="Palatino Linotype" w:hAnsi="Palatino Linotype"/>
          <w:i/>
          <w:sz w:val="22"/>
        </w:rPr>
        <w:tab/>
        <w:t>Lada (722) Cargo:</w:t>
      </w:r>
      <w:r w:rsidR="00246429" w:rsidRPr="00A556C9">
        <w:rPr>
          <w:rFonts w:ascii="Palatino Linotype" w:hAnsi="Palatino Linotype"/>
          <w:i/>
          <w:sz w:val="22"/>
        </w:rPr>
        <w:tab/>
        <w:t>SECRETARIO DE DESARROLLO ECONOMICO Teléfonos: 2758100 Dirección:</w:t>
      </w:r>
      <w:r w:rsidR="00246429" w:rsidRPr="00A556C9">
        <w:rPr>
          <w:rFonts w:ascii="Palatino Linotype" w:hAnsi="Palatino Linotype"/>
          <w:i/>
          <w:sz w:val="22"/>
        </w:rPr>
        <w:tab/>
        <w:t>ROBERT BOSCH ESQUINA PRIMERO DE MAYO NUMERO 1731, PRIMER PISO, PUERTA 1, COLONIA ZONA INDUSTRIAL, CODIGO POSTAL 50200 TOLUCA *****SUPERIOR JERÁRQUICO DEL SERVIDOR PÚBLICO JOSUE DAVIDI ESPINOSA ESTRADA CON CLAVE DE SERVIDOR PUBLICO 997251739****</w:t>
      </w:r>
      <w:r w:rsidRPr="00A556C9">
        <w:rPr>
          <w:rFonts w:ascii="Palatino Linotype" w:hAnsi="Palatino Linotype"/>
          <w:i/>
          <w:sz w:val="22"/>
        </w:rPr>
        <w:t>”</w:t>
      </w:r>
    </w:p>
    <w:p w14:paraId="2BFE3C95" w14:textId="77777777" w:rsidR="007B378D" w:rsidRPr="00A556C9" w:rsidRDefault="007B378D" w:rsidP="005E003C">
      <w:pPr>
        <w:pStyle w:val="Prrafodelista"/>
        <w:ind w:left="709" w:right="757"/>
        <w:contextualSpacing w:val="0"/>
        <w:jc w:val="both"/>
        <w:rPr>
          <w:rFonts w:ascii="Palatino Linotype" w:hAnsi="Palatino Linotype"/>
          <w:b/>
          <w:bCs/>
          <w:sz w:val="22"/>
        </w:rPr>
      </w:pPr>
    </w:p>
    <w:p w14:paraId="5975BDEA" w14:textId="5261D177" w:rsidR="00220ABC" w:rsidRPr="00A556C9" w:rsidRDefault="00220ABC" w:rsidP="005E003C">
      <w:pPr>
        <w:pStyle w:val="Prrafodelista"/>
        <w:ind w:left="709" w:right="757"/>
        <w:contextualSpacing w:val="0"/>
        <w:jc w:val="both"/>
        <w:rPr>
          <w:rFonts w:ascii="Palatino Linotype" w:hAnsi="Palatino Linotype"/>
          <w:b/>
          <w:bCs/>
          <w:sz w:val="22"/>
        </w:rPr>
      </w:pPr>
      <w:r w:rsidRPr="00A556C9">
        <w:rPr>
          <w:rFonts w:ascii="Palatino Linotype" w:hAnsi="Palatino Linotype"/>
          <w:b/>
          <w:bCs/>
          <w:sz w:val="22"/>
        </w:rPr>
        <w:t xml:space="preserve">00087/SEDECO/IP/2018 </w:t>
      </w:r>
    </w:p>
    <w:p w14:paraId="4579BB6F" w14:textId="77777777" w:rsidR="00220ABC" w:rsidRPr="00A556C9" w:rsidRDefault="00220ABC" w:rsidP="005E003C">
      <w:pPr>
        <w:pStyle w:val="Prrafodelista"/>
        <w:ind w:left="709" w:right="757"/>
        <w:contextualSpacing w:val="0"/>
        <w:jc w:val="both"/>
        <w:rPr>
          <w:rFonts w:ascii="Palatino Linotype" w:hAnsi="Palatino Linotype"/>
          <w:b/>
          <w:bCs/>
          <w:sz w:val="22"/>
        </w:rPr>
      </w:pPr>
    </w:p>
    <w:p w14:paraId="4AFFEB7F" w14:textId="11A19B61" w:rsidR="007B378D" w:rsidRPr="00A556C9" w:rsidRDefault="007B378D" w:rsidP="005E003C">
      <w:pPr>
        <w:pStyle w:val="Prrafodelista"/>
        <w:ind w:left="709" w:right="757"/>
        <w:contextualSpacing w:val="0"/>
        <w:jc w:val="both"/>
        <w:rPr>
          <w:rFonts w:ascii="Palatino Linotype" w:hAnsi="Palatino Linotype"/>
          <w:i/>
          <w:sz w:val="22"/>
        </w:rPr>
      </w:pPr>
      <w:r w:rsidRPr="00A556C9">
        <w:rPr>
          <w:rFonts w:ascii="Palatino Linotype" w:hAnsi="Palatino Linotype"/>
          <w:i/>
          <w:sz w:val="22"/>
        </w:rPr>
        <w:t>“</w:t>
      </w:r>
      <w:r w:rsidR="00246429" w:rsidRPr="00A556C9">
        <w:rPr>
          <w:rFonts w:ascii="Palatino Linotype" w:hAnsi="Palatino Linotype"/>
          <w:i/>
          <w:sz w:val="22"/>
        </w:rPr>
        <w:t>COMPRENDIENDO UN PERIODO DE TIEMPO DE ENERO DE 2018 A NOVIEMBRE DE 2018, SOLICITO EL CONTENIDO DEL CORREO ELECTRÓNICO DEL SERVIDOR PÙBLICO: RAMON GONZALEZ SALAVERRIA</w:t>
      </w:r>
      <w:r w:rsidR="00246429" w:rsidRPr="00A556C9">
        <w:rPr>
          <w:rFonts w:ascii="Palatino Linotype" w:hAnsi="Palatino Linotype"/>
          <w:i/>
          <w:sz w:val="22"/>
        </w:rPr>
        <w:tab/>
        <w:t>Lada</w:t>
      </w:r>
      <w:r w:rsidR="00246429" w:rsidRPr="00A556C9">
        <w:rPr>
          <w:rFonts w:ascii="Palatino Linotype" w:hAnsi="Palatino Linotype"/>
          <w:i/>
          <w:sz w:val="22"/>
        </w:rPr>
        <w:tab/>
        <w:t>(722) Cargo:</w:t>
      </w:r>
      <w:r w:rsidR="00246429" w:rsidRPr="00A556C9">
        <w:rPr>
          <w:rFonts w:ascii="Palatino Linotype" w:hAnsi="Palatino Linotype"/>
          <w:i/>
          <w:sz w:val="22"/>
        </w:rPr>
        <w:tab/>
        <w:t>SUBDIRECTOR DE RECURSOS MATERIALES Y SERVICIOS GENERALES Teléfonos:</w:t>
      </w:r>
      <w:r w:rsidR="00246429" w:rsidRPr="00A556C9">
        <w:rPr>
          <w:rFonts w:ascii="Palatino Linotype" w:hAnsi="Palatino Linotype"/>
          <w:i/>
          <w:sz w:val="22"/>
        </w:rPr>
        <w:tab/>
        <w:t>2758105 Dirección: ROBERT BOSCH ESQUINA PRIMERO DE MAYO NUMERO 1731, COLONIA ZONA INDUSTRIAL, CODIGO POSTAL 50200 TOLUCA *****SUPERIOR JERÁRQUICO DEL SERVIDOR PÚBLICO JOSUE DAVID ESPINOSA ESTRADA CON CLAVE DE SERVIDOR PUBLICO 997251739****</w:t>
      </w:r>
      <w:r w:rsidRPr="00A556C9">
        <w:rPr>
          <w:rFonts w:ascii="Palatino Linotype" w:hAnsi="Palatino Linotype"/>
          <w:i/>
          <w:sz w:val="22"/>
        </w:rPr>
        <w:t>”</w:t>
      </w:r>
    </w:p>
    <w:p w14:paraId="2E968787" w14:textId="77777777" w:rsidR="007B378D" w:rsidRPr="00A556C9" w:rsidRDefault="007B378D" w:rsidP="005E003C">
      <w:pPr>
        <w:pStyle w:val="Prrafodelista"/>
        <w:ind w:left="709" w:right="757"/>
        <w:contextualSpacing w:val="0"/>
        <w:jc w:val="both"/>
        <w:rPr>
          <w:rFonts w:ascii="Palatino Linotype" w:hAnsi="Palatino Linotype"/>
          <w:b/>
          <w:bCs/>
          <w:sz w:val="22"/>
        </w:rPr>
      </w:pPr>
    </w:p>
    <w:p w14:paraId="4D6AB9C2" w14:textId="6719FA92" w:rsidR="007B378D" w:rsidRPr="00A556C9" w:rsidRDefault="00220ABC" w:rsidP="005E003C">
      <w:pPr>
        <w:pStyle w:val="Prrafodelista"/>
        <w:ind w:left="709" w:right="757"/>
        <w:contextualSpacing w:val="0"/>
        <w:jc w:val="both"/>
        <w:rPr>
          <w:rFonts w:ascii="Palatino Linotype" w:hAnsi="Palatino Linotype"/>
          <w:b/>
          <w:bCs/>
          <w:sz w:val="22"/>
        </w:rPr>
      </w:pPr>
      <w:r w:rsidRPr="00A556C9">
        <w:rPr>
          <w:rFonts w:ascii="Palatino Linotype" w:hAnsi="Palatino Linotype"/>
          <w:b/>
          <w:bCs/>
          <w:sz w:val="22"/>
        </w:rPr>
        <w:t>00092/SEDECO/IP/2018</w:t>
      </w:r>
    </w:p>
    <w:p w14:paraId="643AFC74" w14:textId="77777777" w:rsidR="00220ABC" w:rsidRPr="00A556C9" w:rsidRDefault="00220ABC" w:rsidP="005E003C">
      <w:pPr>
        <w:pStyle w:val="Prrafodelista"/>
        <w:ind w:left="709" w:right="757"/>
        <w:contextualSpacing w:val="0"/>
        <w:jc w:val="both"/>
        <w:rPr>
          <w:rFonts w:ascii="Palatino Linotype" w:hAnsi="Palatino Linotype"/>
          <w:b/>
          <w:bCs/>
          <w:sz w:val="22"/>
        </w:rPr>
      </w:pPr>
    </w:p>
    <w:p w14:paraId="59EEE4BE" w14:textId="4C5D13E0" w:rsidR="007B378D" w:rsidRPr="00A556C9" w:rsidRDefault="007B378D" w:rsidP="005E003C">
      <w:pPr>
        <w:pStyle w:val="Prrafodelista"/>
        <w:ind w:left="709" w:right="757"/>
        <w:contextualSpacing w:val="0"/>
        <w:jc w:val="both"/>
        <w:rPr>
          <w:rFonts w:ascii="Palatino Linotype" w:hAnsi="Palatino Linotype"/>
          <w:i/>
          <w:sz w:val="22"/>
        </w:rPr>
      </w:pPr>
      <w:r w:rsidRPr="00A556C9">
        <w:rPr>
          <w:rFonts w:ascii="Palatino Linotype" w:hAnsi="Palatino Linotype"/>
          <w:i/>
          <w:sz w:val="22"/>
        </w:rPr>
        <w:t>“</w:t>
      </w:r>
      <w:r w:rsidR="00220ABC" w:rsidRPr="00A556C9">
        <w:rPr>
          <w:rFonts w:ascii="Palatino Linotype" w:hAnsi="Palatino Linotype"/>
          <w:i/>
          <w:sz w:val="22"/>
        </w:rPr>
        <w:t>COMPRENDIENDO UN PERIODO DE TIEMPO DE ENERO DE 2018 A NOVIEMBRE DE 2018, SOLICITO EL CONTENIDO DEL CORREO ELECTRÓNICO DEL SERVIDOR PÙBLICO: LUIS DAVID FERNANDEZ ARAYA</w:t>
      </w:r>
      <w:r w:rsidR="00220ABC" w:rsidRPr="00A556C9">
        <w:rPr>
          <w:rFonts w:ascii="Palatino Linotype" w:hAnsi="Palatino Linotype"/>
          <w:i/>
          <w:sz w:val="22"/>
        </w:rPr>
        <w:tab/>
        <w:t>Lada</w:t>
      </w:r>
      <w:r w:rsidR="00220ABC" w:rsidRPr="00A556C9">
        <w:rPr>
          <w:rFonts w:ascii="Palatino Linotype" w:hAnsi="Palatino Linotype"/>
          <w:i/>
          <w:sz w:val="22"/>
        </w:rPr>
        <w:tab/>
        <w:t>(722) Cargo:</w:t>
      </w:r>
      <w:r w:rsidR="00220ABC" w:rsidRPr="00A556C9">
        <w:rPr>
          <w:rFonts w:ascii="Palatino Linotype" w:hAnsi="Palatino Linotype"/>
          <w:i/>
          <w:sz w:val="22"/>
        </w:rPr>
        <w:tab/>
        <w:t xml:space="preserve">TITULAR DEL ORGANO INTERNO DE </w:t>
      </w:r>
      <w:r w:rsidR="00220ABC" w:rsidRPr="00A556C9">
        <w:rPr>
          <w:rFonts w:ascii="Palatino Linotype" w:hAnsi="Palatino Linotype"/>
          <w:i/>
          <w:sz w:val="22"/>
        </w:rPr>
        <w:lastRenderedPageBreak/>
        <w:t>CONTROL Teléfonos:</w:t>
      </w:r>
      <w:r w:rsidR="00220ABC" w:rsidRPr="00A556C9">
        <w:rPr>
          <w:rFonts w:ascii="Palatino Linotype" w:hAnsi="Palatino Linotype"/>
          <w:i/>
          <w:sz w:val="22"/>
        </w:rPr>
        <w:tab/>
        <w:t>2758103 Dirección: ROBERT BOSCH ESQUINA PRIMERO DE MAYO NUMERO 1731, PRIMER PISO, COLONIA ZONA INDUSTRIAL, CODIGO POSTAL 50071 TOLUCA *****SUPERIOR JERÁRQUICO DEL SERVIDOR PÚBLICO JOSUE DAVID ESPINOSA ESTRADA CON CLAVE DE SERVIDOR PUBLICO 997251739****</w:t>
      </w:r>
      <w:r w:rsidRPr="00A556C9">
        <w:rPr>
          <w:rFonts w:ascii="Palatino Linotype" w:hAnsi="Palatino Linotype"/>
          <w:i/>
          <w:sz w:val="22"/>
        </w:rPr>
        <w:t>”</w:t>
      </w:r>
    </w:p>
    <w:p w14:paraId="4B858010" w14:textId="77777777" w:rsidR="007B378D" w:rsidRPr="00A556C9" w:rsidRDefault="007B378D" w:rsidP="005E003C">
      <w:pPr>
        <w:pStyle w:val="Prrafodelista"/>
        <w:spacing w:line="360" w:lineRule="auto"/>
        <w:ind w:left="709" w:right="757"/>
        <w:contextualSpacing w:val="0"/>
        <w:jc w:val="both"/>
        <w:rPr>
          <w:rFonts w:ascii="Palatino Linotype" w:hAnsi="Palatino Linotype"/>
          <w:b/>
          <w:bCs/>
          <w:sz w:val="22"/>
        </w:rPr>
      </w:pPr>
    </w:p>
    <w:p w14:paraId="699635D8" w14:textId="17CF6F22" w:rsidR="00ED43C1" w:rsidRPr="00A556C9" w:rsidRDefault="00B8559A" w:rsidP="005E003C">
      <w:pPr>
        <w:pStyle w:val="Prrafodelista"/>
        <w:numPr>
          <w:ilvl w:val="0"/>
          <w:numId w:val="1"/>
        </w:numPr>
        <w:spacing w:line="360" w:lineRule="auto"/>
        <w:ind w:left="0" w:firstLine="0"/>
        <w:jc w:val="both"/>
        <w:rPr>
          <w:rFonts w:ascii="Palatino Linotype" w:hAnsi="Palatino Linotype"/>
        </w:rPr>
      </w:pPr>
      <w:r w:rsidRPr="00A556C9">
        <w:rPr>
          <w:rFonts w:ascii="Palatino Linotype" w:hAnsi="Palatino Linotype" w:cs="Arial"/>
        </w:rPr>
        <w:t xml:space="preserve">De las constancias que obran en </w:t>
      </w:r>
      <w:r w:rsidR="00D4786E" w:rsidRPr="00A556C9">
        <w:rPr>
          <w:rFonts w:ascii="Palatino Linotype" w:hAnsi="Palatino Linotype" w:cs="Arial"/>
        </w:rPr>
        <w:t>los</w:t>
      </w:r>
      <w:r w:rsidRPr="00A556C9">
        <w:rPr>
          <w:rFonts w:ascii="Palatino Linotype" w:hAnsi="Palatino Linotype" w:cs="Arial"/>
        </w:rPr>
        <w:t xml:space="preserve"> expediente</w:t>
      </w:r>
      <w:r w:rsidR="00D4786E" w:rsidRPr="00A556C9">
        <w:rPr>
          <w:rFonts w:ascii="Palatino Linotype" w:hAnsi="Palatino Linotype" w:cs="Arial"/>
        </w:rPr>
        <w:t>s</w:t>
      </w:r>
      <w:r w:rsidRPr="00A556C9">
        <w:rPr>
          <w:rFonts w:ascii="Palatino Linotype" w:hAnsi="Palatino Linotype" w:cs="Arial"/>
        </w:rPr>
        <w:t xml:space="preserve"> electrónico</w:t>
      </w:r>
      <w:r w:rsidR="00D4786E" w:rsidRPr="00A556C9">
        <w:rPr>
          <w:rFonts w:ascii="Palatino Linotype" w:hAnsi="Palatino Linotype" w:cs="Arial"/>
        </w:rPr>
        <w:t>s</w:t>
      </w:r>
      <w:r w:rsidRPr="00A556C9">
        <w:rPr>
          <w:rFonts w:ascii="Palatino Linotype" w:hAnsi="Palatino Linotype" w:cs="Arial"/>
        </w:rPr>
        <w:t xml:space="preserve"> del </w:t>
      </w:r>
      <w:r w:rsidRPr="00A556C9">
        <w:rPr>
          <w:rFonts w:ascii="Palatino Linotype" w:hAnsi="Palatino Linotype" w:cs="Arial"/>
          <w:b/>
        </w:rPr>
        <w:t>SAIMEX</w:t>
      </w:r>
      <w:r w:rsidRPr="00A556C9">
        <w:rPr>
          <w:rFonts w:ascii="Palatino Linotype" w:hAnsi="Palatino Linotype" w:cs="Arial"/>
        </w:rPr>
        <w:t xml:space="preserve">, se advierte </w:t>
      </w:r>
      <w:r w:rsidRPr="00A556C9">
        <w:rPr>
          <w:rFonts w:ascii="Palatino Linotype" w:hAnsi="Palatino Linotype"/>
        </w:rPr>
        <w:t>que</w:t>
      </w:r>
      <w:r w:rsidRPr="00A556C9">
        <w:rPr>
          <w:rFonts w:ascii="Palatino Linotype" w:hAnsi="Palatino Linotype" w:cs="Arial"/>
        </w:rPr>
        <w:t xml:space="preserve"> </w:t>
      </w:r>
      <w:r w:rsidRPr="00A556C9">
        <w:rPr>
          <w:rFonts w:ascii="Palatino Linotype" w:hAnsi="Palatino Linotype" w:cs="Arial"/>
          <w:b/>
        </w:rPr>
        <w:t>EL SUJETO OBLIGADO</w:t>
      </w:r>
      <w:r w:rsidRPr="00A556C9">
        <w:rPr>
          <w:rFonts w:ascii="Palatino Linotype" w:hAnsi="Palatino Linotype" w:cs="Arial"/>
        </w:rPr>
        <w:t xml:space="preserve"> </w:t>
      </w:r>
      <w:r w:rsidR="00351248" w:rsidRPr="00A556C9">
        <w:rPr>
          <w:rFonts w:ascii="Palatino Linotype" w:hAnsi="Palatino Linotype" w:cs="Arial"/>
        </w:rPr>
        <w:t>en fecha</w:t>
      </w:r>
      <w:r w:rsidR="00295206" w:rsidRPr="00A556C9">
        <w:rPr>
          <w:rFonts w:ascii="Palatino Linotype" w:hAnsi="Palatino Linotype" w:cs="Arial"/>
        </w:rPr>
        <w:t xml:space="preserve">s catorce y diecisiete de diciembre de dos mil </w:t>
      </w:r>
      <w:r w:rsidR="00351248" w:rsidRPr="00A556C9">
        <w:rPr>
          <w:rFonts w:ascii="Palatino Linotype" w:hAnsi="Palatino Linotype" w:cs="Arial"/>
        </w:rPr>
        <w:t>dieciocho, dio respuesta a</w:t>
      </w:r>
      <w:r w:rsidRPr="00A556C9">
        <w:rPr>
          <w:rFonts w:ascii="Palatino Linotype" w:hAnsi="Palatino Linotype" w:cs="Arial"/>
        </w:rPr>
        <w:t xml:space="preserve"> la</w:t>
      </w:r>
      <w:r w:rsidR="00D4786E" w:rsidRPr="00A556C9">
        <w:rPr>
          <w:rFonts w:ascii="Palatino Linotype" w:hAnsi="Palatino Linotype" w:cs="Arial"/>
        </w:rPr>
        <w:t>s</w:t>
      </w:r>
      <w:r w:rsidRPr="00A556C9">
        <w:rPr>
          <w:rFonts w:ascii="Palatino Linotype" w:hAnsi="Palatino Linotype" w:cs="Arial"/>
        </w:rPr>
        <w:t xml:space="preserve"> </w:t>
      </w:r>
      <w:r w:rsidR="00D4786E" w:rsidRPr="00A556C9">
        <w:rPr>
          <w:rFonts w:ascii="Palatino Linotype" w:hAnsi="Palatino Linotype" w:cs="Arial"/>
        </w:rPr>
        <w:t>solicitudes</w:t>
      </w:r>
      <w:r w:rsidRPr="00A556C9">
        <w:rPr>
          <w:rFonts w:ascii="Palatino Linotype" w:hAnsi="Palatino Linotype" w:cs="Arial"/>
        </w:rPr>
        <w:t xml:space="preserve"> de acceso a la información pública d</w:t>
      </w:r>
      <w:r w:rsidR="00295206" w:rsidRPr="00A556C9">
        <w:rPr>
          <w:rFonts w:ascii="Palatino Linotype" w:hAnsi="Palatino Linotype" w:cs="Arial"/>
        </w:rPr>
        <w:t xml:space="preserve">e </w:t>
      </w:r>
      <w:r w:rsidR="003A4DA6" w:rsidRPr="00A556C9">
        <w:rPr>
          <w:rFonts w:ascii="Palatino Linotype" w:hAnsi="Palatino Linotype" w:cs="Arial"/>
          <w:b/>
        </w:rPr>
        <w:t>LA RECURRENTE</w:t>
      </w:r>
      <w:r w:rsidRPr="00A556C9">
        <w:rPr>
          <w:rFonts w:ascii="Palatino Linotype" w:hAnsi="Palatino Linotype" w:cs="Arial"/>
          <w:b/>
        </w:rPr>
        <w:t>,</w:t>
      </w:r>
      <w:r w:rsidRPr="00A556C9">
        <w:rPr>
          <w:rFonts w:ascii="Palatino Linotype" w:hAnsi="Palatino Linotype"/>
        </w:rPr>
        <w:t xml:space="preserve"> </w:t>
      </w:r>
      <w:r w:rsidR="00351248" w:rsidRPr="00A556C9">
        <w:rPr>
          <w:rFonts w:ascii="Palatino Linotype" w:hAnsi="Palatino Linotype"/>
        </w:rPr>
        <w:t xml:space="preserve">mismas que se aprecian en los siguientes términos: </w:t>
      </w:r>
    </w:p>
    <w:p w14:paraId="0BFC0399" w14:textId="77777777" w:rsidR="00351248" w:rsidRPr="00A556C9" w:rsidRDefault="00351248" w:rsidP="005E003C">
      <w:pPr>
        <w:pStyle w:val="Prrafodelista"/>
        <w:spacing w:line="360" w:lineRule="auto"/>
        <w:ind w:left="0"/>
        <w:jc w:val="both"/>
        <w:rPr>
          <w:rFonts w:ascii="Palatino Linotype" w:hAnsi="Palatino Linotype"/>
        </w:rPr>
      </w:pPr>
    </w:p>
    <w:p w14:paraId="25B175D4" w14:textId="77777777" w:rsidR="00246429" w:rsidRPr="00A556C9" w:rsidRDefault="00246429" w:rsidP="005E003C">
      <w:pPr>
        <w:pStyle w:val="Prrafodelista"/>
        <w:ind w:left="709" w:right="757"/>
        <w:contextualSpacing w:val="0"/>
        <w:jc w:val="both"/>
        <w:rPr>
          <w:rFonts w:ascii="Palatino Linotype" w:hAnsi="Palatino Linotype"/>
          <w:b/>
          <w:bCs/>
          <w:sz w:val="22"/>
        </w:rPr>
      </w:pPr>
      <w:r w:rsidRPr="00A556C9">
        <w:rPr>
          <w:rFonts w:ascii="Palatino Linotype" w:hAnsi="Palatino Linotype"/>
          <w:b/>
          <w:bCs/>
          <w:sz w:val="22"/>
        </w:rPr>
        <w:t>00085/SEDECO/IP/2018</w:t>
      </w:r>
    </w:p>
    <w:p w14:paraId="24021CDC" w14:textId="77777777" w:rsidR="00246429" w:rsidRPr="00A556C9" w:rsidRDefault="00246429" w:rsidP="005E003C">
      <w:pPr>
        <w:pStyle w:val="Prrafodelista"/>
        <w:ind w:left="709" w:right="757"/>
        <w:contextualSpacing w:val="0"/>
        <w:jc w:val="both"/>
        <w:rPr>
          <w:rFonts w:ascii="Palatino Linotype" w:hAnsi="Palatino Linotype"/>
          <w:i/>
          <w:sz w:val="22"/>
        </w:rPr>
      </w:pPr>
    </w:p>
    <w:p w14:paraId="0414CFA2" w14:textId="77777777" w:rsidR="00246429" w:rsidRPr="00A556C9" w:rsidRDefault="00246429" w:rsidP="005E003C">
      <w:pPr>
        <w:pStyle w:val="Prrafodelista"/>
        <w:ind w:left="709" w:right="757"/>
        <w:jc w:val="right"/>
        <w:rPr>
          <w:rFonts w:ascii="Palatino Linotype" w:hAnsi="Palatino Linotype"/>
          <w:i/>
          <w:sz w:val="22"/>
        </w:rPr>
      </w:pPr>
      <w:r w:rsidRPr="00A556C9">
        <w:rPr>
          <w:rFonts w:ascii="Palatino Linotype" w:hAnsi="Palatino Linotype"/>
          <w:i/>
          <w:sz w:val="22"/>
        </w:rPr>
        <w:t>“Metepec, México a 17 de Diciembre de 2018</w:t>
      </w:r>
    </w:p>
    <w:p w14:paraId="2D6E319A" w14:textId="0FD451B2" w:rsidR="00246429" w:rsidRPr="00A556C9" w:rsidRDefault="00246429" w:rsidP="005E003C">
      <w:pPr>
        <w:pStyle w:val="Prrafodelista"/>
        <w:ind w:left="709" w:right="757"/>
        <w:jc w:val="right"/>
        <w:rPr>
          <w:rFonts w:ascii="Palatino Linotype" w:hAnsi="Palatino Linotype"/>
          <w:i/>
          <w:sz w:val="22"/>
        </w:rPr>
      </w:pPr>
      <w:r w:rsidRPr="00A556C9">
        <w:rPr>
          <w:rFonts w:ascii="Palatino Linotype" w:hAnsi="Palatino Linotype"/>
          <w:i/>
          <w:sz w:val="22"/>
        </w:rPr>
        <w:t xml:space="preserve">Nombre del solicitante: </w:t>
      </w:r>
      <w:proofErr w:type="spellStart"/>
      <w:r w:rsidR="00591CE9">
        <w:rPr>
          <w:rFonts w:ascii="Palatino Linotype" w:hAnsi="Palatino Linotype"/>
          <w:i/>
          <w:sz w:val="22"/>
        </w:rPr>
        <w:t>XXXXXX</w:t>
      </w:r>
      <w:proofErr w:type="spellEnd"/>
      <w:r w:rsidR="00591CE9">
        <w:rPr>
          <w:rFonts w:ascii="Palatino Linotype" w:hAnsi="Palatino Linotype"/>
          <w:i/>
          <w:sz w:val="22"/>
        </w:rPr>
        <w:t xml:space="preserve"> </w:t>
      </w:r>
      <w:proofErr w:type="spellStart"/>
      <w:r w:rsidR="00591CE9">
        <w:rPr>
          <w:rFonts w:ascii="Palatino Linotype" w:hAnsi="Palatino Linotype"/>
          <w:i/>
          <w:sz w:val="22"/>
        </w:rPr>
        <w:t>XXXXXXX</w:t>
      </w:r>
      <w:proofErr w:type="spellEnd"/>
      <w:r w:rsidR="00591CE9">
        <w:rPr>
          <w:rFonts w:ascii="Palatino Linotype" w:hAnsi="Palatino Linotype"/>
          <w:i/>
          <w:sz w:val="22"/>
        </w:rPr>
        <w:t xml:space="preserve"> </w:t>
      </w:r>
      <w:proofErr w:type="spellStart"/>
      <w:r w:rsidR="00591CE9">
        <w:rPr>
          <w:rFonts w:ascii="Palatino Linotype" w:hAnsi="Palatino Linotype"/>
          <w:i/>
          <w:sz w:val="22"/>
        </w:rPr>
        <w:t>XXXXXXX</w:t>
      </w:r>
      <w:proofErr w:type="spellEnd"/>
    </w:p>
    <w:p w14:paraId="777199D0" w14:textId="77777777" w:rsidR="00246429" w:rsidRPr="00A556C9" w:rsidRDefault="00246429" w:rsidP="005E003C">
      <w:pPr>
        <w:pStyle w:val="Prrafodelista"/>
        <w:ind w:left="709" w:right="757"/>
        <w:jc w:val="right"/>
        <w:rPr>
          <w:rFonts w:ascii="Palatino Linotype" w:hAnsi="Palatino Linotype"/>
          <w:i/>
          <w:sz w:val="22"/>
        </w:rPr>
      </w:pPr>
      <w:r w:rsidRPr="00A556C9">
        <w:rPr>
          <w:rFonts w:ascii="Palatino Linotype" w:hAnsi="Palatino Linotype"/>
          <w:i/>
          <w:sz w:val="22"/>
        </w:rPr>
        <w:t>Folio de la solicitud: 00085/SEDECO/IP/2018</w:t>
      </w:r>
    </w:p>
    <w:p w14:paraId="740F5537" w14:textId="77777777" w:rsidR="00246429" w:rsidRPr="00A556C9" w:rsidRDefault="00246429" w:rsidP="005E003C">
      <w:pPr>
        <w:pStyle w:val="Prrafodelista"/>
        <w:ind w:left="709" w:right="757"/>
        <w:jc w:val="both"/>
        <w:rPr>
          <w:rFonts w:ascii="Palatino Linotype" w:hAnsi="Palatino Linotype"/>
          <w:i/>
          <w:sz w:val="22"/>
        </w:rPr>
      </w:pPr>
    </w:p>
    <w:p w14:paraId="5C26BB98" w14:textId="77777777" w:rsidR="00246429" w:rsidRPr="00A556C9" w:rsidRDefault="00246429" w:rsidP="005E003C">
      <w:pPr>
        <w:pStyle w:val="Prrafodelista"/>
        <w:ind w:left="709" w:right="757"/>
        <w:jc w:val="both"/>
        <w:rPr>
          <w:rFonts w:ascii="Palatino Linotype" w:hAnsi="Palatino Linotype"/>
          <w:i/>
          <w:sz w:val="22"/>
        </w:rPr>
      </w:pPr>
      <w:r w:rsidRPr="00A556C9">
        <w:rPr>
          <w:rFonts w:ascii="Palatino Linotype" w:hAnsi="Palatino Linotype"/>
          <w:i/>
          <w:sz w:val="22"/>
        </w:rPr>
        <w:t>EN ATENCIÓN A SU SOLICITUD, SE LE INFORMA QUE LA INFORMACIÓN SOLICITADA, NO PUEDE ENTREGARSE EN VIRTUD DE CONTENER DATOS E INFORMACIÓN QUE PUEDE AFECTAR LA ESFERA DE DERECHOS DE PRIVACIDAD DE OTRAS PERSONAS; ESTO ES, DE QUIENES ENVÍAN INFORMACIÓN A TRAVÉS DEL CORREO ELECTRÓNICO AL SERVIDOR PÚBLICO.</w:t>
      </w:r>
    </w:p>
    <w:p w14:paraId="0B451EA9" w14:textId="77777777" w:rsidR="00246429" w:rsidRPr="00A556C9" w:rsidRDefault="00246429" w:rsidP="005E003C">
      <w:pPr>
        <w:pStyle w:val="Prrafodelista"/>
        <w:ind w:left="709" w:right="757"/>
        <w:jc w:val="both"/>
        <w:rPr>
          <w:rFonts w:ascii="Palatino Linotype" w:hAnsi="Palatino Linotype"/>
          <w:i/>
          <w:sz w:val="22"/>
        </w:rPr>
      </w:pPr>
    </w:p>
    <w:p w14:paraId="54F799F3" w14:textId="77777777" w:rsidR="00246429" w:rsidRPr="00A556C9" w:rsidRDefault="00246429" w:rsidP="005E003C">
      <w:pPr>
        <w:pStyle w:val="Prrafodelista"/>
        <w:ind w:left="709" w:right="757"/>
        <w:jc w:val="both"/>
        <w:rPr>
          <w:rFonts w:ascii="Palatino Linotype" w:hAnsi="Palatino Linotype"/>
          <w:i/>
          <w:sz w:val="22"/>
        </w:rPr>
      </w:pPr>
      <w:r w:rsidRPr="00A556C9">
        <w:rPr>
          <w:rFonts w:ascii="Palatino Linotype" w:hAnsi="Palatino Linotype"/>
          <w:i/>
          <w:sz w:val="22"/>
        </w:rPr>
        <w:t>ATENTAMENTE</w:t>
      </w:r>
    </w:p>
    <w:p w14:paraId="0019EB68" w14:textId="39D9D00D" w:rsidR="00246429" w:rsidRPr="00A556C9" w:rsidRDefault="00246429" w:rsidP="005E003C">
      <w:pPr>
        <w:pStyle w:val="Prrafodelista"/>
        <w:ind w:left="709" w:right="757"/>
        <w:contextualSpacing w:val="0"/>
        <w:jc w:val="both"/>
        <w:rPr>
          <w:rFonts w:ascii="Palatino Linotype" w:hAnsi="Palatino Linotype"/>
          <w:i/>
          <w:sz w:val="22"/>
        </w:rPr>
      </w:pPr>
      <w:r w:rsidRPr="00A556C9">
        <w:rPr>
          <w:rFonts w:ascii="Palatino Linotype" w:hAnsi="Palatino Linotype"/>
          <w:i/>
          <w:sz w:val="22"/>
        </w:rPr>
        <w:t>LIC. GERARDO MAYA DÍAZ”</w:t>
      </w:r>
    </w:p>
    <w:p w14:paraId="7D68B331" w14:textId="77777777" w:rsidR="00246429" w:rsidRPr="00A556C9" w:rsidRDefault="00246429" w:rsidP="005E003C">
      <w:pPr>
        <w:pStyle w:val="Prrafodelista"/>
        <w:ind w:left="709" w:right="757"/>
        <w:contextualSpacing w:val="0"/>
        <w:jc w:val="both"/>
        <w:rPr>
          <w:rFonts w:ascii="Palatino Linotype" w:hAnsi="Palatino Linotype"/>
          <w:b/>
          <w:bCs/>
          <w:sz w:val="22"/>
        </w:rPr>
      </w:pPr>
    </w:p>
    <w:p w14:paraId="34AF6AC5" w14:textId="77777777" w:rsidR="00246429" w:rsidRPr="00A556C9" w:rsidRDefault="00246429" w:rsidP="005E003C">
      <w:pPr>
        <w:pStyle w:val="Prrafodelista"/>
        <w:ind w:left="709" w:right="757"/>
        <w:contextualSpacing w:val="0"/>
        <w:jc w:val="both"/>
        <w:rPr>
          <w:rFonts w:ascii="Palatino Linotype" w:hAnsi="Palatino Linotype"/>
          <w:b/>
          <w:bCs/>
          <w:sz w:val="22"/>
        </w:rPr>
      </w:pPr>
      <w:r w:rsidRPr="00A556C9">
        <w:rPr>
          <w:rFonts w:ascii="Palatino Linotype" w:hAnsi="Palatino Linotype"/>
          <w:b/>
          <w:bCs/>
          <w:sz w:val="22"/>
        </w:rPr>
        <w:t>00086/SEDECO/IP/2018</w:t>
      </w:r>
    </w:p>
    <w:p w14:paraId="489FD484" w14:textId="77777777" w:rsidR="00246429" w:rsidRPr="00A556C9" w:rsidRDefault="00246429" w:rsidP="005E003C">
      <w:pPr>
        <w:pStyle w:val="Prrafodelista"/>
        <w:ind w:left="709" w:right="757"/>
        <w:contextualSpacing w:val="0"/>
        <w:jc w:val="both"/>
        <w:rPr>
          <w:rFonts w:ascii="Palatino Linotype" w:hAnsi="Palatino Linotype"/>
          <w:b/>
          <w:bCs/>
          <w:sz w:val="22"/>
        </w:rPr>
      </w:pPr>
    </w:p>
    <w:p w14:paraId="6228293A" w14:textId="77777777" w:rsidR="00246429" w:rsidRPr="00A556C9" w:rsidRDefault="00246429" w:rsidP="005E003C">
      <w:pPr>
        <w:pStyle w:val="Prrafodelista"/>
        <w:ind w:left="709" w:right="757"/>
        <w:jc w:val="right"/>
        <w:rPr>
          <w:rFonts w:ascii="Palatino Linotype" w:hAnsi="Palatino Linotype"/>
          <w:i/>
          <w:sz w:val="22"/>
        </w:rPr>
      </w:pPr>
      <w:r w:rsidRPr="00A556C9">
        <w:rPr>
          <w:rFonts w:ascii="Palatino Linotype" w:hAnsi="Palatino Linotype"/>
          <w:i/>
          <w:sz w:val="22"/>
        </w:rPr>
        <w:t>“Metepec, México a 17 de Diciembre de 2018</w:t>
      </w:r>
    </w:p>
    <w:p w14:paraId="39C27B39" w14:textId="38A703C6" w:rsidR="00246429" w:rsidRPr="00A556C9" w:rsidRDefault="00246429" w:rsidP="005E003C">
      <w:pPr>
        <w:pStyle w:val="Prrafodelista"/>
        <w:ind w:left="709" w:right="757"/>
        <w:jc w:val="right"/>
        <w:rPr>
          <w:rFonts w:ascii="Palatino Linotype" w:hAnsi="Palatino Linotype"/>
          <w:i/>
          <w:sz w:val="22"/>
        </w:rPr>
      </w:pPr>
      <w:r w:rsidRPr="00A556C9">
        <w:rPr>
          <w:rFonts w:ascii="Palatino Linotype" w:hAnsi="Palatino Linotype"/>
          <w:i/>
          <w:sz w:val="22"/>
        </w:rPr>
        <w:t xml:space="preserve">Nombre del solicitante: </w:t>
      </w:r>
      <w:proofErr w:type="spellStart"/>
      <w:r w:rsidR="00591CE9">
        <w:rPr>
          <w:rFonts w:ascii="Palatino Linotype" w:hAnsi="Palatino Linotype"/>
          <w:i/>
          <w:sz w:val="22"/>
        </w:rPr>
        <w:t>XXXXXX</w:t>
      </w:r>
      <w:proofErr w:type="spellEnd"/>
      <w:r w:rsidR="00591CE9">
        <w:rPr>
          <w:rFonts w:ascii="Palatino Linotype" w:hAnsi="Palatino Linotype"/>
          <w:i/>
          <w:sz w:val="22"/>
        </w:rPr>
        <w:t xml:space="preserve"> </w:t>
      </w:r>
      <w:proofErr w:type="spellStart"/>
      <w:r w:rsidR="00591CE9">
        <w:rPr>
          <w:rFonts w:ascii="Palatino Linotype" w:hAnsi="Palatino Linotype"/>
          <w:i/>
          <w:sz w:val="22"/>
        </w:rPr>
        <w:t>XXXXXXX</w:t>
      </w:r>
      <w:proofErr w:type="spellEnd"/>
      <w:r w:rsidR="00591CE9">
        <w:rPr>
          <w:rFonts w:ascii="Palatino Linotype" w:hAnsi="Palatino Linotype"/>
          <w:i/>
          <w:sz w:val="22"/>
        </w:rPr>
        <w:t xml:space="preserve"> </w:t>
      </w:r>
      <w:proofErr w:type="spellStart"/>
      <w:r w:rsidR="00591CE9">
        <w:rPr>
          <w:rFonts w:ascii="Palatino Linotype" w:hAnsi="Palatino Linotype"/>
          <w:i/>
          <w:sz w:val="22"/>
        </w:rPr>
        <w:t>XXXXXXX</w:t>
      </w:r>
      <w:proofErr w:type="spellEnd"/>
    </w:p>
    <w:p w14:paraId="74FE1BC9" w14:textId="77777777" w:rsidR="00246429" w:rsidRPr="00A556C9" w:rsidRDefault="00246429" w:rsidP="005E003C">
      <w:pPr>
        <w:pStyle w:val="Prrafodelista"/>
        <w:ind w:left="709" w:right="757"/>
        <w:jc w:val="right"/>
        <w:rPr>
          <w:rFonts w:ascii="Palatino Linotype" w:hAnsi="Palatino Linotype"/>
          <w:i/>
          <w:sz w:val="22"/>
        </w:rPr>
      </w:pPr>
      <w:r w:rsidRPr="00A556C9">
        <w:rPr>
          <w:rFonts w:ascii="Palatino Linotype" w:hAnsi="Palatino Linotype"/>
          <w:i/>
          <w:sz w:val="22"/>
        </w:rPr>
        <w:t>Folio de la solicitud: 00086/SEDECO/IP/2018</w:t>
      </w:r>
    </w:p>
    <w:p w14:paraId="0E3C22BD" w14:textId="77777777" w:rsidR="00246429" w:rsidRPr="00A556C9" w:rsidRDefault="00246429" w:rsidP="005E003C">
      <w:pPr>
        <w:pStyle w:val="Prrafodelista"/>
        <w:ind w:left="709" w:right="757"/>
        <w:jc w:val="both"/>
        <w:rPr>
          <w:rFonts w:ascii="Palatino Linotype" w:hAnsi="Palatino Linotype"/>
          <w:i/>
          <w:sz w:val="22"/>
        </w:rPr>
      </w:pPr>
    </w:p>
    <w:p w14:paraId="537CE54E" w14:textId="77777777" w:rsidR="00246429" w:rsidRPr="00A556C9" w:rsidRDefault="00246429" w:rsidP="005E003C">
      <w:pPr>
        <w:pStyle w:val="Prrafodelista"/>
        <w:ind w:left="709" w:right="757"/>
        <w:jc w:val="both"/>
        <w:rPr>
          <w:rFonts w:ascii="Palatino Linotype" w:hAnsi="Palatino Linotype"/>
          <w:i/>
          <w:sz w:val="22"/>
        </w:rPr>
      </w:pPr>
      <w:r w:rsidRPr="00A556C9">
        <w:rPr>
          <w:rFonts w:ascii="Palatino Linotype" w:hAnsi="Palatino Linotype"/>
          <w:i/>
          <w:sz w:val="22"/>
        </w:rPr>
        <w:t xml:space="preserve">EN ATENCIÓN A SU SOLICITUD, SE LE INFORMA QUE LA INFORMACIÓN SOLICITADA, NO PUEDE ENTREGARSE EN VIRTUD DE CONTENER </w:t>
      </w:r>
      <w:r w:rsidRPr="00A556C9">
        <w:rPr>
          <w:rFonts w:ascii="Palatino Linotype" w:hAnsi="Palatino Linotype"/>
          <w:i/>
          <w:sz w:val="22"/>
        </w:rPr>
        <w:lastRenderedPageBreak/>
        <w:t>DATOS E INFORMACIÓN QUE PUEDE AFECTAR LA ESFERA DE DERECHOS DE PRIVACIDAD DE OTRAS PERSONAS; ESTO ES, DE QUIENES ENVÍAN INFORMACIÓN A TRAVÉS DEL CORREO ELECTRÓNICO AL SERVIDOR PÚBLICO.</w:t>
      </w:r>
    </w:p>
    <w:p w14:paraId="340D5D11" w14:textId="77777777" w:rsidR="00246429" w:rsidRPr="00A556C9" w:rsidRDefault="00246429" w:rsidP="005E003C">
      <w:pPr>
        <w:pStyle w:val="Prrafodelista"/>
        <w:ind w:left="709" w:right="757"/>
        <w:jc w:val="both"/>
        <w:rPr>
          <w:rFonts w:ascii="Palatino Linotype" w:hAnsi="Palatino Linotype"/>
          <w:i/>
          <w:sz w:val="22"/>
        </w:rPr>
      </w:pPr>
    </w:p>
    <w:p w14:paraId="7975C1C4" w14:textId="77777777" w:rsidR="00246429" w:rsidRPr="00A556C9" w:rsidRDefault="00246429" w:rsidP="005E003C">
      <w:pPr>
        <w:pStyle w:val="Prrafodelista"/>
        <w:ind w:left="709" w:right="757"/>
        <w:jc w:val="both"/>
        <w:rPr>
          <w:rFonts w:ascii="Palatino Linotype" w:hAnsi="Palatino Linotype"/>
          <w:i/>
          <w:sz w:val="22"/>
        </w:rPr>
      </w:pPr>
      <w:r w:rsidRPr="00A556C9">
        <w:rPr>
          <w:rFonts w:ascii="Palatino Linotype" w:hAnsi="Palatino Linotype"/>
          <w:i/>
          <w:sz w:val="22"/>
        </w:rPr>
        <w:t>ATENTAMENTE</w:t>
      </w:r>
    </w:p>
    <w:p w14:paraId="36A8BAB3" w14:textId="359773A4" w:rsidR="00246429" w:rsidRPr="00A556C9" w:rsidRDefault="00246429" w:rsidP="005E003C">
      <w:pPr>
        <w:pStyle w:val="Prrafodelista"/>
        <w:ind w:left="709" w:right="757"/>
        <w:contextualSpacing w:val="0"/>
        <w:jc w:val="both"/>
        <w:rPr>
          <w:rFonts w:ascii="Palatino Linotype" w:hAnsi="Palatino Linotype"/>
          <w:i/>
          <w:sz w:val="22"/>
        </w:rPr>
      </w:pPr>
      <w:r w:rsidRPr="00A556C9">
        <w:rPr>
          <w:rFonts w:ascii="Palatino Linotype" w:hAnsi="Palatino Linotype"/>
          <w:i/>
          <w:sz w:val="22"/>
        </w:rPr>
        <w:t>LIC. GERARDO MAYA DÍAZ”</w:t>
      </w:r>
    </w:p>
    <w:p w14:paraId="020F2A57" w14:textId="77777777" w:rsidR="00246429" w:rsidRPr="00A556C9" w:rsidRDefault="00246429" w:rsidP="005E003C">
      <w:pPr>
        <w:pStyle w:val="Prrafodelista"/>
        <w:ind w:left="709" w:right="757"/>
        <w:contextualSpacing w:val="0"/>
        <w:jc w:val="both"/>
        <w:rPr>
          <w:rFonts w:ascii="Palatino Linotype" w:hAnsi="Palatino Linotype"/>
          <w:b/>
          <w:bCs/>
          <w:sz w:val="22"/>
        </w:rPr>
      </w:pPr>
    </w:p>
    <w:p w14:paraId="1AD7FFC2" w14:textId="77777777" w:rsidR="00246429" w:rsidRPr="00A556C9" w:rsidRDefault="00246429" w:rsidP="005E003C">
      <w:pPr>
        <w:pStyle w:val="Prrafodelista"/>
        <w:ind w:left="709" w:right="757"/>
        <w:contextualSpacing w:val="0"/>
        <w:jc w:val="both"/>
        <w:rPr>
          <w:rFonts w:ascii="Palatino Linotype" w:hAnsi="Palatino Linotype"/>
          <w:b/>
          <w:bCs/>
          <w:sz w:val="22"/>
        </w:rPr>
      </w:pPr>
      <w:r w:rsidRPr="00A556C9">
        <w:rPr>
          <w:rFonts w:ascii="Palatino Linotype" w:hAnsi="Palatino Linotype"/>
          <w:b/>
          <w:bCs/>
          <w:sz w:val="22"/>
        </w:rPr>
        <w:t xml:space="preserve">00087/SEDECO/IP/2018 </w:t>
      </w:r>
    </w:p>
    <w:p w14:paraId="6B7B7923" w14:textId="77777777" w:rsidR="00246429" w:rsidRPr="00A556C9" w:rsidRDefault="00246429" w:rsidP="005E003C">
      <w:pPr>
        <w:pStyle w:val="Prrafodelista"/>
        <w:ind w:left="709" w:right="757"/>
        <w:contextualSpacing w:val="0"/>
        <w:jc w:val="both"/>
        <w:rPr>
          <w:rFonts w:ascii="Palatino Linotype" w:hAnsi="Palatino Linotype"/>
          <w:b/>
          <w:bCs/>
          <w:sz w:val="22"/>
        </w:rPr>
      </w:pPr>
    </w:p>
    <w:p w14:paraId="01A26435" w14:textId="77777777" w:rsidR="00246429" w:rsidRPr="00A556C9" w:rsidRDefault="00246429" w:rsidP="005E003C">
      <w:pPr>
        <w:pStyle w:val="Prrafodelista"/>
        <w:ind w:left="709" w:right="757"/>
        <w:jc w:val="right"/>
        <w:rPr>
          <w:rFonts w:ascii="Palatino Linotype" w:hAnsi="Palatino Linotype"/>
          <w:i/>
          <w:sz w:val="22"/>
        </w:rPr>
      </w:pPr>
      <w:r w:rsidRPr="00A556C9">
        <w:rPr>
          <w:rFonts w:ascii="Palatino Linotype" w:hAnsi="Palatino Linotype"/>
          <w:i/>
          <w:sz w:val="22"/>
        </w:rPr>
        <w:t>“Metepec, México a 17 de Diciembre de 2018</w:t>
      </w:r>
    </w:p>
    <w:p w14:paraId="4DEAFBE0" w14:textId="5386497A" w:rsidR="00246429" w:rsidRPr="00A556C9" w:rsidRDefault="00246429" w:rsidP="005E003C">
      <w:pPr>
        <w:pStyle w:val="Prrafodelista"/>
        <w:ind w:left="709" w:right="757"/>
        <w:jc w:val="right"/>
        <w:rPr>
          <w:rFonts w:ascii="Palatino Linotype" w:hAnsi="Palatino Linotype"/>
          <w:i/>
          <w:sz w:val="22"/>
        </w:rPr>
      </w:pPr>
      <w:r w:rsidRPr="00A556C9">
        <w:rPr>
          <w:rFonts w:ascii="Palatino Linotype" w:hAnsi="Palatino Linotype"/>
          <w:i/>
          <w:sz w:val="22"/>
        </w:rPr>
        <w:t xml:space="preserve">Nombre del solicitante: </w:t>
      </w:r>
      <w:proofErr w:type="spellStart"/>
      <w:r w:rsidR="00591CE9">
        <w:rPr>
          <w:rFonts w:ascii="Palatino Linotype" w:hAnsi="Palatino Linotype"/>
          <w:i/>
          <w:sz w:val="22"/>
        </w:rPr>
        <w:t>XXXXXX</w:t>
      </w:r>
      <w:proofErr w:type="spellEnd"/>
      <w:r w:rsidR="00591CE9">
        <w:rPr>
          <w:rFonts w:ascii="Palatino Linotype" w:hAnsi="Palatino Linotype"/>
          <w:i/>
          <w:sz w:val="22"/>
        </w:rPr>
        <w:t xml:space="preserve"> </w:t>
      </w:r>
      <w:proofErr w:type="spellStart"/>
      <w:r w:rsidR="00591CE9">
        <w:rPr>
          <w:rFonts w:ascii="Palatino Linotype" w:hAnsi="Palatino Linotype"/>
          <w:i/>
          <w:sz w:val="22"/>
        </w:rPr>
        <w:t>XXXXXXX</w:t>
      </w:r>
      <w:proofErr w:type="spellEnd"/>
      <w:r w:rsidR="00591CE9">
        <w:rPr>
          <w:rFonts w:ascii="Palatino Linotype" w:hAnsi="Palatino Linotype"/>
          <w:i/>
          <w:sz w:val="22"/>
        </w:rPr>
        <w:t xml:space="preserve"> </w:t>
      </w:r>
      <w:proofErr w:type="spellStart"/>
      <w:r w:rsidR="00591CE9">
        <w:rPr>
          <w:rFonts w:ascii="Palatino Linotype" w:hAnsi="Palatino Linotype"/>
          <w:i/>
          <w:sz w:val="22"/>
        </w:rPr>
        <w:t>XXXXXXX</w:t>
      </w:r>
      <w:proofErr w:type="spellEnd"/>
    </w:p>
    <w:p w14:paraId="4ACDAA2D" w14:textId="77777777" w:rsidR="00246429" w:rsidRPr="00A556C9" w:rsidRDefault="00246429" w:rsidP="005E003C">
      <w:pPr>
        <w:pStyle w:val="Prrafodelista"/>
        <w:ind w:left="709" w:right="757"/>
        <w:jc w:val="right"/>
        <w:rPr>
          <w:rFonts w:ascii="Palatino Linotype" w:hAnsi="Palatino Linotype"/>
          <w:i/>
          <w:sz w:val="22"/>
        </w:rPr>
      </w:pPr>
      <w:r w:rsidRPr="00A556C9">
        <w:rPr>
          <w:rFonts w:ascii="Palatino Linotype" w:hAnsi="Palatino Linotype"/>
          <w:i/>
          <w:sz w:val="22"/>
        </w:rPr>
        <w:t>Folio de la solicitud: 00087/SEDECO/IP/2018</w:t>
      </w:r>
    </w:p>
    <w:p w14:paraId="720A7737" w14:textId="77777777" w:rsidR="00246429" w:rsidRPr="00A556C9" w:rsidRDefault="00246429" w:rsidP="005E003C">
      <w:pPr>
        <w:pStyle w:val="Prrafodelista"/>
        <w:ind w:left="709" w:right="757"/>
        <w:jc w:val="both"/>
        <w:rPr>
          <w:rFonts w:ascii="Palatino Linotype" w:hAnsi="Palatino Linotype"/>
          <w:i/>
          <w:sz w:val="22"/>
        </w:rPr>
      </w:pPr>
    </w:p>
    <w:p w14:paraId="4F065192" w14:textId="77777777" w:rsidR="00246429" w:rsidRPr="00A556C9" w:rsidRDefault="00246429" w:rsidP="005E003C">
      <w:pPr>
        <w:pStyle w:val="Prrafodelista"/>
        <w:ind w:left="709" w:right="757"/>
        <w:jc w:val="both"/>
        <w:rPr>
          <w:rFonts w:ascii="Palatino Linotype" w:hAnsi="Palatino Linotype"/>
          <w:i/>
          <w:sz w:val="22"/>
        </w:rPr>
      </w:pPr>
      <w:r w:rsidRPr="00A556C9">
        <w:rPr>
          <w:rFonts w:ascii="Palatino Linotype" w:hAnsi="Palatino Linotype"/>
          <w:i/>
          <w:sz w:val="22"/>
        </w:rPr>
        <w:t>EN ATENCIÓN A SU SOLICITUD, SE LE INFORMA QUE LA INFORMACIÓN SOLICITADA, NO PUEDE ENTREGARSE EN VIRTUD DE CONTENER DATOS E INFORMACIÓN QUE PUEDE AFECTAR LA ESFERA DE DERECHOS DE PRIVACIDAD DE OTRAS PERSONAS; ESTO ES, DE QUIENES ENVÍAN INFORMACIÓN A TRAVÉS DEL CORREO ELECTRÓNICO AL SERVIDOR PÚBLICO</w:t>
      </w:r>
    </w:p>
    <w:p w14:paraId="168C8074" w14:textId="77777777" w:rsidR="00246429" w:rsidRPr="00A556C9" w:rsidRDefault="00246429" w:rsidP="005E003C">
      <w:pPr>
        <w:pStyle w:val="Prrafodelista"/>
        <w:ind w:left="709" w:right="757"/>
        <w:jc w:val="both"/>
        <w:rPr>
          <w:rFonts w:ascii="Palatino Linotype" w:hAnsi="Palatino Linotype"/>
          <w:i/>
          <w:sz w:val="22"/>
        </w:rPr>
      </w:pPr>
    </w:p>
    <w:p w14:paraId="407423FB" w14:textId="77777777" w:rsidR="00246429" w:rsidRPr="00A556C9" w:rsidRDefault="00246429" w:rsidP="005E003C">
      <w:pPr>
        <w:pStyle w:val="Prrafodelista"/>
        <w:ind w:left="709" w:right="757"/>
        <w:jc w:val="both"/>
        <w:rPr>
          <w:rFonts w:ascii="Palatino Linotype" w:hAnsi="Palatino Linotype"/>
          <w:i/>
          <w:sz w:val="22"/>
        </w:rPr>
      </w:pPr>
      <w:r w:rsidRPr="00A556C9">
        <w:rPr>
          <w:rFonts w:ascii="Palatino Linotype" w:hAnsi="Palatino Linotype"/>
          <w:i/>
          <w:sz w:val="22"/>
        </w:rPr>
        <w:t>ATENTAMENTE</w:t>
      </w:r>
    </w:p>
    <w:p w14:paraId="7AE32561" w14:textId="42953B23" w:rsidR="00246429" w:rsidRPr="00A556C9" w:rsidRDefault="00246429" w:rsidP="005E003C">
      <w:pPr>
        <w:pStyle w:val="Prrafodelista"/>
        <w:ind w:left="709" w:right="757"/>
        <w:contextualSpacing w:val="0"/>
        <w:jc w:val="both"/>
        <w:rPr>
          <w:rFonts w:ascii="Palatino Linotype" w:hAnsi="Palatino Linotype"/>
          <w:i/>
          <w:sz w:val="22"/>
        </w:rPr>
      </w:pPr>
      <w:r w:rsidRPr="00A556C9">
        <w:rPr>
          <w:rFonts w:ascii="Palatino Linotype" w:hAnsi="Palatino Linotype"/>
          <w:i/>
          <w:sz w:val="22"/>
        </w:rPr>
        <w:t>LIC. GERARDO MAYA DÍAZ”</w:t>
      </w:r>
    </w:p>
    <w:p w14:paraId="771DE934" w14:textId="77777777" w:rsidR="00246429" w:rsidRPr="00A556C9" w:rsidRDefault="00246429" w:rsidP="005E003C">
      <w:pPr>
        <w:pStyle w:val="Prrafodelista"/>
        <w:ind w:left="709" w:right="757"/>
        <w:contextualSpacing w:val="0"/>
        <w:jc w:val="both"/>
        <w:rPr>
          <w:rFonts w:ascii="Palatino Linotype" w:hAnsi="Palatino Linotype"/>
          <w:b/>
          <w:bCs/>
          <w:sz w:val="22"/>
        </w:rPr>
      </w:pPr>
    </w:p>
    <w:p w14:paraId="5188708B" w14:textId="77777777" w:rsidR="00246429" w:rsidRPr="00A556C9" w:rsidRDefault="00246429" w:rsidP="005E003C">
      <w:pPr>
        <w:pStyle w:val="Prrafodelista"/>
        <w:ind w:left="709" w:right="757"/>
        <w:contextualSpacing w:val="0"/>
        <w:jc w:val="both"/>
        <w:rPr>
          <w:rFonts w:ascii="Palatino Linotype" w:hAnsi="Palatino Linotype"/>
          <w:b/>
          <w:bCs/>
          <w:sz w:val="22"/>
        </w:rPr>
      </w:pPr>
      <w:r w:rsidRPr="00A556C9">
        <w:rPr>
          <w:rFonts w:ascii="Palatino Linotype" w:hAnsi="Palatino Linotype"/>
          <w:b/>
          <w:bCs/>
          <w:sz w:val="22"/>
        </w:rPr>
        <w:t>00092/SEDECO/IP/2018</w:t>
      </w:r>
    </w:p>
    <w:p w14:paraId="7A5259B0" w14:textId="77777777" w:rsidR="00246429" w:rsidRPr="00A556C9" w:rsidRDefault="00246429" w:rsidP="005E003C">
      <w:pPr>
        <w:pStyle w:val="Prrafodelista"/>
        <w:ind w:left="709" w:right="757"/>
        <w:contextualSpacing w:val="0"/>
        <w:jc w:val="both"/>
        <w:rPr>
          <w:rFonts w:ascii="Palatino Linotype" w:hAnsi="Palatino Linotype"/>
          <w:b/>
          <w:bCs/>
          <w:sz w:val="22"/>
        </w:rPr>
      </w:pPr>
    </w:p>
    <w:p w14:paraId="7C3B47A9" w14:textId="77777777" w:rsidR="00246429" w:rsidRPr="00A556C9" w:rsidRDefault="00246429" w:rsidP="005E003C">
      <w:pPr>
        <w:pStyle w:val="Prrafodelista"/>
        <w:ind w:left="709" w:right="757"/>
        <w:jc w:val="right"/>
        <w:rPr>
          <w:rFonts w:ascii="Palatino Linotype" w:hAnsi="Palatino Linotype"/>
          <w:i/>
          <w:sz w:val="22"/>
        </w:rPr>
      </w:pPr>
      <w:r w:rsidRPr="00A556C9">
        <w:rPr>
          <w:rFonts w:ascii="Palatino Linotype" w:hAnsi="Palatino Linotype"/>
          <w:i/>
          <w:sz w:val="22"/>
        </w:rPr>
        <w:t>“Metepec, México a 14 de Diciembre de 2018</w:t>
      </w:r>
    </w:p>
    <w:p w14:paraId="093909EC" w14:textId="1FD06C81" w:rsidR="00246429" w:rsidRPr="00A556C9" w:rsidRDefault="00246429" w:rsidP="005E003C">
      <w:pPr>
        <w:pStyle w:val="Prrafodelista"/>
        <w:ind w:left="709" w:right="757"/>
        <w:jc w:val="right"/>
        <w:rPr>
          <w:rFonts w:ascii="Palatino Linotype" w:hAnsi="Palatino Linotype"/>
          <w:i/>
          <w:sz w:val="22"/>
        </w:rPr>
      </w:pPr>
      <w:r w:rsidRPr="00A556C9">
        <w:rPr>
          <w:rFonts w:ascii="Palatino Linotype" w:hAnsi="Palatino Linotype"/>
          <w:i/>
          <w:sz w:val="22"/>
        </w:rPr>
        <w:t xml:space="preserve">Nombre del solicitante: </w:t>
      </w:r>
      <w:proofErr w:type="spellStart"/>
      <w:r w:rsidR="00591CE9">
        <w:rPr>
          <w:rFonts w:ascii="Palatino Linotype" w:hAnsi="Palatino Linotype"/>
          <w:i/>
          <w:sz w:val="22"/>
        </w:rPr>
        <w:t>XXXXXX</w:t>
      </w:r>
      <w:proofErr w:type="spellEnd"/>
      <w:r w:rsidR="00591CE9">
        <w:rPr>
          <w:rFonts w:ascii="Palatino Linotype" w:hAnsi="Palatino Linotype"/>
          <w:i/>
          <w:sz w:val="22"/>
        </w:rPr>
        <w:t xml:space="preserve"> </w:t>
      </w:r>
      <w:proofErr w:type="spellStart"/>
      <w:r w:rsidR="00591CE9">
        <w:rPr>
          <w:rFonts w:ascii="Palatino Linotype" w:hAnsi="Palatino Linotype"/>
          <w:i/>
          <w:sz w:val="22"/>
        </w:rPr>
        <w:t>XXXXXXX</w:t>
      </w:r>
      <w:proofErr w:type="spellEnd"/>
      <w:r w:rsidR="00591CE9">
        <w:rPr>
          <w:rFonts w:ascii="Palatino Linotype" w:hAnsi="Palatino Linotype"/>
          <w:i/>
          <w:sz w:val="22"/>
        </w:rPr>
        <w:t xml:space="preserve"> </w:t>
      </w:r>
      <w:proofErr w:type="spellStart"/>
      <w:r w:rsidR="00591CE9">
        <w:rPr>
          <w:rFonts w:ascii="Palatino Linotype" w:hAnsi="Palatino Linotype"/>
          <w:i/>
          <w:sz w:val="22"/>
        </w:rPr>
        <w:t>XXXXXXX</w:t>
      </w:r>
      <w:proofErr w:type="spellEnd"/>
    </w:p>
    <w:p w14:paraId="6C3E4905" w14:textId="77777777" w:rsidR="00246429" w:rsidRPr="00A556C9" w:rsidRDefault="00246429" w:rsidP="005E003C">
      <w:pPr>
        <w:pStyle w:val="Prrafodelista"/>
        <w:ind w:left="709" w:right="757"/>
        <w:jc w:val="right"/>
        <w:rPr>
          <w:rFonts w:ascii="Palatino Linotype" w:hAnsi="Palatino Linotype"/>
          <w:i/>
          <w:sz w:val="22"/>
        </w:rPr>
      </w:pPr>
      <w:r w:rsidRPr="00A556C9">
        <w:rPr>
          <w:rFonts w:ascii="Palatino Linotype" w:hAnsi="Palatino Linotype"/>
          <w:i/>
          <w:sz w:val="22"/>
        </w:rPr>
        <w:t>Folio de la solicitud: 00092/SEDECO/IP/2018</w:t>
      </w:r>
    </w:p>
    <w:p w14:paraId="56C070A7" w14:textId="77777777" w:rsidR="00207E34" w:rsidRPr="00A556C9" w:rsidRDefault="00207E34" w:rsidP="005E003C">
      <w:pPr>
        <w:pStyle w:val="Prrafodelista"/>
        <w:ind w:left="709" w:right="757"/>
        <w:jc w:val="both"/>
        <w:rPr>
          <w:rFonts w:ascii="Palatino Linotype" w:hAnsi="Palatino Linotype"/>
          <w:i/>
          <w:sz w:val="22"/>
        </w:rPr>
      </w:pPr>
    </w:p>
    <w:p w14:paraId="2C843E0D" w14:textId="77777777" w:rsidR="00246429" w:rsidRPr="00A556C9" w:rsidRDefault="00246429" w:rsidP="005E003C">
      <w:pPr>
        <w:pStyle w:val="Prrafodelista"/>
        <w:ind w:left="709" w:right="757"/>
        <w:jc w:val="both"/>
        <w:rPr>
          <w:rFonts w:ascii="Palatino Linotype" w:hAnsi="Palatino Linotype"/>
          <w:i/>
          <w:sz w:val="22"/>
        </w:rPr>
      </w:pPr>
      <w:r w:rsidRPr="00A556C9">
        <w:rPr>
          <w:rFonts w:ascii="Palatino Linotype" w:hAnsi="Palatino Linotype"/>
          <w:i/>
          <w:sz w:val="22"/>
        </w:rPr>
        <w:t>EN ATENCIÓN A SU SOLICITUD, SE LE INFORMA QUE NO ES POSIBLE ACCEDER A SU SOLICITUD, EN VIRTUD DE QUE MANIFIESTA EL CONTRALOR QUE LA INFORMACIÓN ES INEXISTENTE YA QUE CARECE DE CORREO ELECTRÓNICO OFICIAL, YA QUE NO LE HA SIDO CREADO Y ASIGNADO CORREO POR LA COORDINACIÓN ADMINISTRATIVA. POR OTRA PARTE MENCIONA QUE EL C. JOSUE DAVID ESPINOSA ESTRADA, NO SE ENCUENTRA ADSCRITA AL ÓRGANO INTERNO DE CONTROL Y POR LO TANTO NO ES SU SUPERIOR JERÁRQUICO.</w:t>
      </w:r>
    </w:p>
    <w:p w14:paraId="2FAEABC8" w14:textId="77777777" w:rsidR="00207E34" w:rsidRPr="00A556C9" w:rsidRDefault="00207E34" w:rsidP="005E003C">
      <w:pPr>
        <w:pStyle w:val="Prrafodelista"/>
        <w:ind w:left="709" w:right="757"/>
        <w:jc w:val="both"/>
        <w:rPr>
          <w:rFonts w:ascii="Palatino Linotype" w:hAnsi="Palatino Linotype"/>
          <w:i/>
          <w:sz w:val="22"/>
        </w:rPr>
      </w:pPr>
    </w:p>
    <w:p w14:paraId="684D4EAA" w14:textId="77777777" w:rsidR="00246429" w:rsidRPr="00A556C9" w:rsidRDefault="00246429" w:rsidP="005E003C">
      <w:pPr>
        <w:pStyle w:val="Prrafodelista"/>
        <w:ind w:left="709" w:right="757"/>
        <w:jc w:val="both"/>
        <w:rPr>
          <w:rFonts w:ascii="Palatino Linotype" w:hAnsi="Palatino Linotype"/>
          <w:i/>
          <w:sz w:val="22"/>
        </w:rPr>
      </w:pPr>
      <w:r w:rsidRPr="00A556C9">
        <w:rPr>
          <w:rFonts w:ascii="Palatino Linotype" w:hAnsi="Palatino Linotype"/>
          <w:i/>
          <w:sz w:val="22"/>
        </w:rPr>
        <w:lastRenderedPageBreak/>
        <w:t>ATENTAMENTE</w:t>
      </w:r>
    </w:p>
    <w:p w14:paraId="540A1497" w14:textId="71D3B05D" w:rsidR="00207E34" w:rsidRPr="00A556C9" w:rsidRDefault="00246429" w:rsidP="005E003C">
      <w:pPr>
        <w:pStyle w:val="Prrafodelista"/>
        <w:ind w:left="709" w:right="757"/>
        <w:contextualSpacing w:val="0"/>
        <w:jc w:val="both"/>
        <w:rPr>
          <w:rFonts w:ascii="Palatino Linotype" w:hAnsi="Palatino Linotype"/>
          <w:i/>
          <w:sz w:val="22"/>
        </w:rPr>
        <w:sectPr w:rsidR="00207E34" w:rsidRPr="00A556C9" w:rsidSect="00207E34">
          <w:headerReference w:type="default" r:id="rId8"/>
          <w:footerReference w:type="default" r:id="rId9"/>
          <w:headerReference w:type="first" r:id="rId10"/>
          <w:footerReference w:type="first" r:id="rId11"/>
          <w:type w:val="continuous"/>
          <w:pgSz w:w="12240" w:h="15840"/>
          <w:pgMar w:top="1418" w:right="1418" w:bottom="1418" w:left="1701" w:header="851" w:footer="1111" w:gutter="0"/>
          <w:cols w:space="708"/>
          <w:titlePg/>
          <w:docGrid w:linePitch="360"/>
        </w:sectPr>
      </w:pPr>
      <w:r w:rsidRPr="00A556C9">
        <w:rPr>
          <w:rFonts w:ascii="Palatino Linotype" w:hAnsi="Palatino Linotype"/>
          <w:i/>
          <w:sz w:val="22"/>
        </w:rPr>
        <w:t>LIC. GERARDO MAYA DÍAZ”</w:t>
      </w:r>
    </w:p>
    <w:p w14:paraId="01C5F8C8" w14:textId="044EB123" w:rsidR="007C72A3" w:rsidRPr="00A556C9" w:rsidRDefault="007C72A3" w:rsidP="005E003C">
      <w:pPr>
        <w:spacing w:line="360" w:lineRule="auto"/>
        <w:jc w:val="both"/>
        <w:rPr>
          <w:rFonts w:ascii="Palatino Linotype" w:hAnsi="Palatino Linotype"/>
          <w:b/>
        </w:rPr>
      </w:pPr>
    </w:p>
    <w:p w14:paraId="3262ACFA" w14:textId="4E43FA82" w:rsidR="0047532B" w:rsidRPr="00A556C9" w:rsidRDefault="0047532B" w:rsidP="005E003C">
      <w:pPr>
        <w:pStyle w:val="Prrafodelista"/>
        <w:numPr>
          <w:ilvl w:val="0"/>
          <w:numId w:val="1"/>
        </w:numPr>
        <w:spacing w:line="360" w:lineRule="auto"/>
        <w:ind w:left="0" w:firstLine="0"/>
        <w:contextualSpacing w:val="0"/>
        <w:jc w:val="both"/>
        <w:rPr>
          <w:rFonts w:ascii="Palatino Linotype" w:hAnsi="Palatino Linotype" w:cs="Arial"/>
        </w:rPr>
      </w:pPr>
      <w:r w:rsidRPr="00A556C9">
        <w:rPr>
          <w:rFonts w:ascii="Palatino Linotype" w:hAnsi="Palatino Linotype" w:cs="Arial"/>
        </w:rPr>
        <w:t>Inconforme con la</w:t>
      </w:r>
      <w:r w:rsidR="00522BD8" w:rsidRPr="00A556C9">
        <w:rPr>
          <w:rFonts w:ascii="Palatino Linotype" w:hAnsi="Palatino Linotype" w:cs="Arial"/>
        </w:rPr>
        <w:t>s</w:t>
      </w:r>
      <w:r w:rsidR="00142997" w:rsidRPr="00A556C9">
        <w:rPr>
          <w:rFonts w:ascii="Palatino Linotype" w:hAnsi="Palatino Linotype" w:cs="Arial"/>
        </w:rPr>
        <w:t xml:space="preserve"> </w:t>
      </w:r>
      <w:r w:rsidRPr="00A556C9">
        <w:rPr>
          <w:rFonts w:ascii="Palatino Linotype" w:hAnsi="Palatino Linotype" w:cs="Arial"/>
        </w:rPr>
        <w:t>respuesta</w:t>
      </w:r>
      <w:r w:rsidR="00D4786E" w:rsidRPr="00A556C9">
        <w:rPr>
          <w:rFonts w:ascii="Palatino Linotype" w:hAnsi="Palatino Linotype" w:cs="Arial"/>
        </w:rPr>
        <w:t>s</w:t>
      </w:r>
      <w:r w:rsidRPr="00A556C9">
        <w:rPr>
          <w:rFonts w:ascii="Palatino Linotype" w:hAnsi="Palatino Linotype" w:cs="Arial"/>
        </w:rPr>
        <w:t xml:space="preserve">, el </w:t>
      </w:r>
      <w:r w:rsidR="008455EB" w:rsidRPr="00A556C9">
        <w:rPr>
          <w:rFonts w:ascii="Palatino Linotype" w:hAnsi="Palatino Linotype" w:cs="Arial"/>
        </w:rPr>
        <w:t>dieciocho de diciembre</w:t>
      </w:r>
      <w:r w:rsidR="00D4786E" w:rsidRPr="00A556C9">
        <w:rPr>
          <w:rFonts w:ascii="Palatino Linotype" w:hAnsi="Palatino Linotype" w:cs="Arial"/>
        </w:rPr>
        <w:t xml:space="preserve"> </w:t>
      </w:r>
      <w:r w:rsidRPr="00A556C9">
        <w:rPr>
          <w:rFonts w:ascii="Palatino Linotype" w:hAnsi="Palatino Linotype" w:cs="Arial"/>
        </w:rPr>
        <w:t xml:space="preserve">de dos mil dieciocho, </w:t>
      </w:r>
      <w:r w:rsidR="003A4DA6" w:rsidRPr="00A556C9">
        <w:rPr>
          <w:rFonts w:ascii="Palatino Linotype" w:hAnsi="Palatino Linotype" w:cs="Arial"/>
          <w:b/>
        </w:rPr>
        <w:t>LA RECURRENTE</w:t>
      </w:r>
      <w:r w:rsidRPr="00A556C9">
        <w:rPr>
          <w:rFonts w:ascii="Palatino Linotype" w:hAnsi="Palatino Linotype" w:cs="Arial"/>
        </w:rPr>
        <w:t xml:space="preserve"> interpuso </w:t>
      </w:r>
      <w:r w:rsidR="00954A79" w:rsidRPr="00A556C9">
        <w:rPr>
          <w:rFonts w:ascii="Palatino Linotype" w:hAnsi="Palatino Linotype" w:cs="Arial"/>
        </w:rPr>
        <w:t>los</w:t>
      </w:r>
      <w:r w:rsidRPr="00A556C9">
        <w:rPr>
          <w:rFonts w:ascii="Palatino Linotype" w:hAnsi="Palatino Linotype" w:cs="Arial"/>
        </w:rPr>
        <w:t xml:space="preserve"> recurso</w:t>
      </w:r>
      <w:r w:rsidR="00954A79" w:rsidRPr="00A556C9">
        <w:rPr>
          <w:rFonts w:ascii="Palatino Linotype" w:hAnsi="Palatino Linotype" w:cs="Arial"/>
        </w:rPr>
        <w:t>s</w:t>
      </w:r>
      <w:r w:rsidRPr="00A556C9">
        <w:rPr>
          <w:rFonts w:ascii="Palatino Linotype" w:hAnsi="Palatino Linotype" w:cs="Arial"/>
        </w:rPr>
        <w:t xml:space="preserve"> de revisión sujeto</w:t>
      </w:r>
      <w:r w:rsidR="00954A79" w:rsidRPr="00A556C9">
        <w:rPr>
          <w:rFonts w:ascii="Palatino Linotype" w:hAnsi="Palatino Linotype" w:cs="Arial"/>
        </w:rPr>
        <w:t>s</w:t>
      </w:r>
      <w:r w:rsidRPr="00A556C9">
        <w:rPr>
          <w:rFonts w:ascii="Palatino Linotype" w:hAnsi="Palatino Linotype" w:cs="Arial"/>
        </w:rPr>
        <w:t xml:space="preserve"> del presente estudio, </w:t>
      </w:r>
      <w:r w:rsidR="00954A79" w:rsidRPr="00A556C9">
        <w:rPr>
          <w:rFonts w:ascii="Palatino Linotype" w:hAnsi="Palatino Linotype" w:cs="Arial"/>
        </w:rPr>
        <w:t>los</w:t>
      </w:r>
      <w:r w:rsidR="00D4786E" w:rsidRPr="00A556C9">
        <w:rPr>
          <w:rFonts w:ascii="Palatino Linotype" w:hAnsi="Palatino Linotype" w:cs="Arial"/>
        </w:rPr>
        <w:t xml:space="preserve"> </w:t>
      </w:r>
      <w:r w:rsidRPr="00A556C9">
        <w:rPr>
          <w:rFonts w:ascii="Palatino Linotype" w:hAnsi="Palatino Linotype" w:cs="Arial"/>
        </w:rPr>
        <w:t>cual</w:t>
      </w:r>
      <w:r w:rsidR="00954A79" w:rsidRPr="00A556C9">
        <w:rPr>
          <w:rFonts w:ascii="Palatino Linotype" w:hAnsi="Palatino Linotype" w:cs="Arial"/>
        </w:rPr>
        <w:t>es</w:t>
      </w:r>
      <w:r w:rsidRPr="00A556C9">
        <w:rPr>
          <w:rFonts w:ascii="Palatino Linotype" w:hAnsi="Palatino Linotype" w:cs="Arial"/>
        </w:rPr>
        <w:t xml:space="preserve"> fue</w:t>
      </w:r>
      <w:r w:rsidR="00D4786E" w:rsidRPr="00A556C9">
        <w:rPr>
          <w:rFonts w:ascii="Palatino Linotype" w:hAnsi="Palatino Linotype" w:cs="Arial"/>
        </w:rPr>
        <w:t>ron</w:t>
      </w:r>
      <w:r w:rsidRPr="00A556C9">
        <w:rPr>
          <w:rFonts w:ascii="Palatino Linotype" w:hAnsi="Palatino Linotype" w:cs="Arial"/>
        </w:rPr>
        <w:t xml:space="preserve"> registrado</w:t>
      </w:r>
      <w:r w:rsidR="00954A79" w:rsidRPr="00A556C9">
        <w:rPr>
          <w:rFonts w:ascii="Palatino Linotype" w:hAnsi="Palatino Linotype" w:cs="Arial"/>
        </w:rPr>
        <w:t>s</w:t>
      </w:r>
      <w:r w:rsidRPr="00A556C9">
        <w:rPr>
          <w:rFonts w:ascii="Palatino Linotype" w:hAnsi="Palatino Linotype" w:cs="Arial"/>
        </w:rPr>
        <w:t xml:space="preserve"> en el</w:t>
      </w:r>
      <w:r w:rsidRPr="00A556C9">
        <w:rPr>
          <w:rFonts w:ascii="Palatino Linotype" w:hAnsi="Palatino Linotype" w:cs="Arial"/>
          <w:b/>
        </w:rPr>
        <w:t xml:space="preserve"> SAIMEX </w:t>
      </w:r>
      <w:r w:rsidRPr="00A556C9">
        <w:rPr>
          <w:rFonts w:ascii="Palatino Linotype" w:hAnsi="Palatino Linotype" w:cs="Arial"/>
        </w:rPr>
        <w:t>y se le</w:t>
      </w:r>
      <w:r w:rsidR="00D4786E" w:rsidRPr="00A556C9">
        <w:rPr>
          <w:rFonts w:ascii="Palatino Linotype" w:hAnsi="Palatino Linotype" w:cs="Arial"/>
        </w:rPr>
        <w:t>s</w:t>
      </w:r>
      <w:r w:rsidRPr="00A556C9">
        <w:rPr>
          <w:rFonts w:ascii="Palatino Linotype" w:hAnsi="Palatino Linotype" w:cs="Arial"/>
        </w:rPr>
        <w:t xml:space="preserve"> asign</w:t>
      </w:r>
      <w:r w:rsidR="008455EB" w:rsidRPr="00A556C9">
        <w:rPr>
          <w:rFonts w:ascii="Palatino Linotype" w:hAnsi="Palatino Linotype" w:cs="Arial"/>
        </w:rPr>
        <w:t>ó el</w:t>
      </w:r>
      <w:r w:rsidR="00D4786E" w:rsidRPr="00A556C9">
        <w:rPr>
          <w:rFonts w:ascii="Palatino Linotype" w:hAnsi="Palatino Linotype" w:cs="Arial"/>
        </w:rPr>
        <w:t xml:space="preserve"> número de expediente </w:t>
      </w:r>
      <w:r w:rsidR="008455EB" w:rsidRPr="00A556C9">
        <w:rPr>
          <w:rFonts w:ascii="Palatino Linotype" w:hAnsi="Palatino Linotype" w:cs="Arial"/>
          <w:b/>
          <w:bCs/>
        </w:rPr>
        <w:t>04833/INFOEM/IP/RR/2018;</w:t>
      </w:r>
      <w:r w:rsidR="002F3FA0" w:rsidRPr="00A556C9">
        <w:rPr>
          <w:rFonts w:ascii="Palatino Linotype" w:hAnsi="Palatino Linotype" w:cs="Arial"/>
          <w:b/>
        </w:rPr>
        <w:t xml:space="preserve"> </w:t>
      </w:r>
      <w:r w:rsidR="008455EB" w:rsidRPr="00A556C9">
        <w:rPr>
          <w:rFonts w:ascii="Palatino Linotype" w:hAnsi="Palatino Linotype" w:cs="Arial"/>
        </w:rPr>
        <w:t xml:space="preserve">en los mismos términos corresponde al interpuesto en fecha ocho de enero de dos mil diecinueve registrado bajo el número </w:t>
      </w:r>
      <w:r w:rsidR="002F3FA0" w:rsidRPr="00A556C9">
        <w:rPr>
          <w:rFonts w:ascii="Palatino Linotype" w:hAnsi="Palatino Linotype" w:cs="Arial"/>
          <w:b/>
        </w:rPr>
        <w:t>0</w:t>
      </w:r>
      <w:r w:rsidR="008455EB" w:rsidRPr="00A556C9">
        <w:rPr>
          <w:rFonts w:ascii="Palatino Linotype" w:hAnsi="Palatino Linotype" w:cs="Arial"/>
          <w:b/>
        </w:rPr>
        <w:t>0027</w:t>
      </w:r>
      <w:r w:rsidR="002F3FA0" w:rsidRPr="00A556C9">
        <w:rPr>
          <w:rFonts w:ascii="Palatino Linotype" w:hAnsi="Palatino Linotype" w:cs="Arial"/>
          <w:b/>
        </w:rPr>
        <w:t>/INFOEM/IP/RR/201</w:t>
      </w:r>
      <w:r w:rsidR="008455EB" w:rsidRPr="00A556C9">
        <w:rPr>
          <w:rFonts w:ascii="Palatino Linotype" w:hAnsi="Palatino Linotype" w:cs="Arial"/>
          <w:b/>
        </w:rPr>
        <w:t>9</w:t>
      </w:r>
      <w:r w:rsidR="002F3FA0" w:rsidRPr="00A556C9">
        <w:rPr>
          <w:rFonts w:ascii="Palatino Linotype" w:hAnsi="Palatino Linotype" w:cs="Arial"/>
          <w:b/>
        </w:rPr>
        <w:t xml:space="preserve">, </w:t>
      </w:r>
      <w:r w:rsidR="008455EB" w:rsidRPr="00A556C9">
        <w:rPr>
          <w:rFonts w:ascii="Palatino Linotype" w:hAnsi="Palatino Linotype" w:cs="Arial"/>
        </w:rPr>
        <w:t xml:space="preserve">y por último en fecha nueve de enero de la presente anualidad los recursos de revisión a los que se les asignaron los números de expediente </w:t>
      </w:r>
      <w:r w:rsidR="002F3FA0" w:rsidRPr="00A556C9">
        <w:rPr>
          <w:rFonts w:ascii="Palatino Linotype" w:hAnsi="Palatino Linotype" w:cs="Arial"/>
          <w:b/>
        </w:rPr>
        <w:t>0</w:t>
      </w:r>
      <w:r w:rsidR="008455EB" w:rsidRPr="00A556C9">
        <w:rPr>
          <w:rFonts w:ascii="Palatino Linotype" w:hAnsi="Palatino Linotype" w:cs="Arial"/>
          <w:b/>
        </w:rPr>
        <w:t>0038</w:t>
      </w:r>
      <w:r w:rsidR="002F3FA0" w:rsidRPr="00A556C9">
        <w:rPr>
          <w:rFonts w:ascii="Palatino Linotype" w:hAnsi="Palatino Linotype" w:cs="Arial"/>
          <w:b/>
        </w:rPr>
        <w:t>/INFOEM/IP/RR/201</w:t>
      </w:r>
      <w:r w:rsidR="008455EB" w:rsidRPr="00A556C9">
        <w:rPr>
          <w:rFonts w:ascii="Palatino Linotype" w:hAnsi="Palatino Linotype" w:cs="Arial"/>
          <w:b/>
        </w:rPr>
        <w:t xml:space="preserve">9 </w:t>
      </w:r>
      <w:r w:rsidR="008455EB" w:rsidRPr="00A556C9">
        <w:rPr>
          <w:rFonts w:ascii="Palatino Linotype" w:hAnsi="Palatino Linotype" w:cs="Arial"/>
        </w:rPr>
        <w:t xml:space="preserve">y </w:t>
      </w:r>
      <w:r w:rsidR="002F3FA0" w:rsidRPr="00A556C9">
        <w:rPr>
          <w:rFonts w:ascii="Palatino Linotype" w:hAnsi="Palatino Linotype" w:cs="Arial"/>
          <w:b/>
        </w:rPr>
        <w:t>0</w:t>
      </w:r>
      <w:r w:rsidR="008455EB" w:rsidRPr="00A556C9">
        <w:rPr>
          <w:rFonts w:ascii="Palatino Linotype" w:hAnsi="Palatino Linotype" w:cs="Arial"/>
          <w:b/>
        </w:rPr>
        <w:t>0039</w:t>
      </w:r>
      <w:r w:rsidR="002F3FA0" w:rsidRPr="00A556C9">
        <w:rPr>
          <w:rFonts w:ascii="Palatino Linotype" w:hAnsi="Palatino Linotype" w:cs="Arial"/>
          <w:b/>
        </w:rPr>
        <w:t>/INFOEM/IP/RR/201</w:t>
      </w:r>
      <w:r w:rsidR="008455EB" w:rsidRPr="00A556C9">
        <w:rPr>
          <w:rFonts w:ascii="Palatino Linotype" w:hAnsi="Palatino Linotype" w:cs="Arial"/>
          <w:b/>
        </w:rPr>
        <w:t xml:space="preserve">9 </w:t>
      </w:r>
      <w:r w:rsidRPr="00A556C9">
        <w:rPr>
          <w:rFonts w:ascii="Palatino Linotype" w:hAnsi="Palatino Linotype" w:cs="Arial"/>
        </w:rPr>
        <w:t xml:space="preserve">en </w:t>
      </w:r>
      <w:r w:rsidR="00D4786E" w:rsidRPr="00A556C9">
        <w:rPr>
          <w:rFonts w:ascii="Palatino Linotype" w:hAnsi="Palatino Linotype" w:cs="Arial"/>
        </w:rPr>
        <w:t>los</w:t>
      </w:r>
      <w:r w:rsidRPr="00A556C9">
        <w:rPr>
          <w:rFonts w:ascii="Palatino Linotype" w:hAnsi="Palatino Linotype" w:cs="Arial"/>
        </w:rPr>
        <w:t xml:space="preserve"> </w:t>
      </w:r>
      <w:r w:rsidR="008455EB" w:rsidRPr="00A556C9">
        <w:rPr>
          <w:rFonts w:ascii="Palatino Linotype" w:hAnsi="Palatino Linotype" w:cs="Arial"/>
        </w:rPr>
        <w:t>que señaló como acto impugnado y razones y motivos de inconformidad, lo siguiente:</w:t>
      </w:r>
    </w:p>
    <w:p w14:paraId="0E4687BD" w14:textId="77777777" w:rsidR="008455EB" w:rsidRPr="00A556C9" w:rsidRDefault="008455EB" w:rsidP="005E003C">
      <w:pPr>
        <w:pStyle w:val="Prrafodelista"/>
        <w:spacing w:line="360" w:lineRule="auto"/>
        <w:ind w:left="0"/>
        <w:contextualSpacing w:val="0"/>
        <w:jc w:val="both"/>
        <w:rPr>
          <w:rFonts w:ascii="Palatino Linotype" w:hAnsi="Palatino Linotype" w:cs="Arial"/>
        </w:rPr>
      </w:pPr>
    </w:p>
    <w:p w14:paraId="61B1764C" w14:textId="77777777" w:rsidR="008455EB" w:rsidRPr="00A556C9" w:rsidRDefault="008455EB" w:rsidP="005E003C">
      <w:pPr>
        <w:pStyle w:val="Prrafodelista"/>
        <w:ind w:left="709" w:right="757"/>
        <w:contextualSpacing w:val="0"/>
        <w:jc w:val="both"/>
        <w:rPr>
          <w:rFonts w:ascii="Palatino Linotype" w:hAnsi="Palatino Linotype" w:cs="Arial"/>
          <w:b/>
          <w:bCs/>
          <w:i/>
          <w:szCs w:val="22"/>
        </w:rPr>
      </w:pPr>
      <w:r w:rsidRPr="00A556C9">
        <w:rPr>
          <w:rFonts w:ascii="Palatino Linotype" w:hAnsi="Palatino Linotype" w:cs="Arial"/>
          <w:b/>
          <w:bCs/>
          <w:i/>
          <w:szCs w:val="22"/>
        </w:rPr>
        <w:t>04833/INFOEM/IP/RR/2018</w:t>
      </w:r>
    </w:p>
    <w:p w14:paraId="4FE94B61" w14:textId="77777777" w:rsidR="008455EB" w:rsidRPr="00A556C9" w:rsidRDefault="008455EB" w:rsidP="005E003C">
      <w:pPr>
        <w:pStyle w:val="Prrafodelista"/>
        <w:ind w:left="709" w:right="757"/>
        <w:contextualSpacing w:val="0"/>
        <w:jc w:val="both"/>
        <w:rPr>
          <w:rFonts w:ascii="Palatino Linotype" w:hAnsi="Palatino Linotype" w:cs="Arial"/>
          <w:b/>
          <w:bCs/>
          <w:i/>
          <w:szCs w:val="22"/>
        </w:rPr>
      </w:pPr>
    </w:p>
    <w:p w14:paraId="39EC40A2" w14:textId="210DED5F" w:rsidR="008455EB" w:rsidRPr="00A556C9" w:rsidRDefault="008455EB" w:rsidP="005E003C">
      <w:pPr>
        <w:pStyle w:val="Prrafodelista"/>
        <w:ind w:left="709" w:right="757"/>
        <w:contextualSpacing w:val="0"/>
        <w:jc w:val="both"/>
        <w:rPr>
          <w:rFonts w:ascii="Palatino Linotype" w:hAnsi="Palatino Linotype" w:cs="Arial"/>
          <w:b/>
          <w:bCs/>
          <w:i/>
          <w:szCs w:val="22"/>
        </w:rPr>
      </w:pPr>
      <w:r w:rsidRPr="00A556C9">
        <w:rPr>
          <w:rFonts w:ascii="Palatino Linotype" w:hAnsi="Palatino Linotype" w:cs="Arial"/>
          <w:b/>
          <w:bCs/>
          <w:i/>
          <w:szCs w:val="22"/>
        </w:rPr>
        <w:t>Acto impugnado</w:t>
      </w:r>
    </w:p>
    <w:p w14:paraId="377866D6" w14:textId="390ADC73" w:rsidR="008455EB" w:rsidRPr="00A556C9" w:rsidRDefault="008455EB" w:rsidP="005E003C">
      <w:pPr>
        <w:pStyle w:val="Prrafodelista"/>
        <w:ind w:left="709" w:right="757"/>
        <w:contextualSpacing w:val="0"/>
        <w:jc w:val="both"/>
        <w:rPr>
          <w:rFonts w:ascii="Palatino Linotype" w:hAnsi="Palatino Linotype" w:cs="Arial"/>
          <w:bCs/>
          <w:i/>
          <w:sz w:val="22"/>
          <w:szCs w:val="22"/>
        </w:rPr>
      </w:pPr>
      <w:r w:rsidRPr="00A556C9">
        <w:rPr>
          <w:rFonts w:ascii="Palatino Linotype" w:hAnsi="Palatino Linotype" w:cs="Arial"/>
          <w:bCs/>
          <w:i/>
          <w:sz w:val="22"/>
          <w:szCs w:val="22"/>
        </w:rPr>
        <w:t>La respuesta del sujeto obligado</w:t>
      </w:r>
    </w:p>
    <w:p w14:paraId="70B7F46D" w14:textId="77777777" w:rsidR="008455EB" w:rsidRPr="00A556C9" w:rsidRDefault="008455EB" w:rsidP="005E003C">
      <w:pPr>
        <w:pStyle w:val="Prrafodelista"/>
        <w:ind w:left="709" w:right="757"/>
        <w:contextualSpacing w:val="0"/>
        <w:jc w:val="both"/>
        <w:rPr>
          <w:rFonts w:ascii="Palatino Linotype" w:hAnsi="Palatino Linotype" w:cs="Arial"/>
          <w:b/>
          <w:bCs/>
          <w:i/>
          <w:sz w:val="22"/>
          <w:szCs w:val="22"/>
        </w:rPr>
      </w:pPr>
    </w:p>
    <w:p w14:paraId="2E580FE2" w14:textId="78DEE331" w:rsidR="008455EB" w:rsidRPr="00A556C9" w:rsidRDefault="008455EB" w:rsidP="005E003C">
      <w:pPr>
        <w:pStyle w:val="Prrafodelista"/>
        <w:ind w:left="709" w:right="757"/>
        <w:contextualSpacing w:val="0"/>
        <w:jc w:val="both"/>
        <w:rPr>
          <w:rFonts w:ascii="Palatino Linotype" w:hAnsi="Palatino Linotype" w:cs="Arial"/>
          <w:b/>
          <w:bCs/>
          <w:i/>
          <w:szCs w:val="22"/>
        </w:rPr>
      </w:pPr>
      <w:r w:rsidRPr="00A556C9">
        <w:rPr>
          <w:rFonts w:ascii="Palatino Linotype" w:hAnsi="Palatino Linotype" w:cs="Arial"/>
          <w:b/>
          <w:bCs/>
          <w:i/>
          <w:szCs w:val="22"/>
        </w:rPr>
        <w:t>Razones y motivos de inconformidad</w:t>
      </w:r>
    </w:p>
    <w:p w14:paraId="732BB75A" w14:textId="3BB2A7E2" w:rsidR="008455EB" w:rsidRPr="00A556C9" w:rsidRDefault="008455EB" w:rsidP="005E003C">
      <w:pPr>
        <w:pStyle w:val="Prrafodelista"/>
        <w:ind w:left="709" w:right="757"/>
        <w:contextualSpacing w:val="0"/>
        <w:jc w:val="both"/>
        <w:rPr>
          <w:rFonts w:ascii="Palatino Linotype" w:hAnsi="Palatino Linotype" w:cs="Arial"/>
          <w:i/>
          <w:sz w:val="22"/>
          <w:szCs w:val="22"/>
        </w:rPr>
      </w:pPr>
      <w:r w:rsidRPr="00A556C9">
        <w:rPr>
          <w:rFonts w:ascii="Palatino Linotype" w:hAnsi="Palatino Linotype" w:cs="Arial"/>
          <w:i/>
          <w:sz w:val="22"/>
          <w:szCs w:val="22"/>
        </w:rPr>
        <w:t xml:space="preserve">Criterio 8/10 Correos electrónicos que constituyen documentos susceptibles de acceso a la información. Las comunicaciones enviadas y recibidas a través de correos electrónicos institucionales, incluidos los archivos adjuntos, que registran información relativa a un hecho, acto administrativo, jurídico, fiscal o contable, generado, recibido o conservado bajo cualquier título,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 Expedientes: 3069/08 El Colegio de México, A.C. – María </w:t>
      </w:r>
      <w:proofErr w:type="spellStart"/>
      <w:r w:rsidRPr="00A556C9">
        <w:rPr>
          <w:rFonts w:ascii="Palatino Linotype" w:hAnsi="Palatino Linotype" w:cs="Arial"/>
          <w:i/>
          <w:sz w:val="22"/>
          <w:szCs w:val="22"/>
        </w:rPr>
        <w:t>Marván</w:t>
      </w:r>
      <w:proofErr w:type="spellEnd"/>
      <w:r w:rsidRPr="00A556C9">
        <w:rPr>
          <w:rFonts w:ascii="Palatino Linotype" w:hAnsi="Palatino Linotype" w:cs="Arial"/>
          <w:i/>
          <w:sz w:val="22"/>
          <w:szCs w:val="22"/>
        </w:rPr>
        <w:t xml:space="preserve"> Laborde 5810/08 Instituto de Seguridad y Servicios Sociales de los Trabajadores del Estado – Jacqueline </w:t>
      </w:r>
      <w:proofErr w:type="spellStart"/>
      <w:r w:rsidRPr="00A556C9">
        <w:rPr>
          <w:rFonts w:ascii="Palatino Linotype" w:hAnsi="Palatino Linotype" w:cs="Arial"/>
          <w:i/>
          <w:sz w:val="22"/>
          <w:szCs w:val="22"/>
        </w:rPr>
        <w:t>Peschard</w:t>
      </w:r>
      <w:proofErr w:type="spellEnd"/>
      <w:r w:rsidRPr="00A556C9">
        <w:rPr>
          <w:rFonts w:ascii="Palatino Linotype" w:hAnsi="Palatino Linotype" w:cs="Arial"/>
          <w:i/>
          <w:sz w:val="22"/>
          <w:szCs w:val="22"/>
        </w:rPr>
        <w:t xml:space="preserve"> Mariscal </w:t>
      </w:r>
      <w:r w:rsidRPr="00A556C9">
        <w:rPr>
          <w:rFonts w:ascii="Palatino Linotype" w:hAnsi="Palatino Linotype" w:cs="Arial"/>
          <w:i/>
          <w:sz w:val="22"/>
          <w:szCs w:val="22"/>
        </w:rPr>
        <w:lastRenderedPageBreak/>
        <w:t xml:space="preserve">1836/09 Administración Portuaria Integral de Dos Bocas, S.A. de C.V. - Jacqueline </w:t>
      </w:r>
      <w:proofErr w:type="spellStart"/>
      <w:r w:rsidRPr="00A556C9">
        <w:rPr>
          <w:rFonts w:ascii="Palatino Linotype" w:hAnsi="Palatino Linotype" w:cs="Arial"/>
          <w:i/>
          <w:sz w:val="22"/>
          <w:szCs w:val="22"/>
        </w:rPr>
        <w:t>Peschard</w:t>
      </w:r>
      <w:proofErr w:type="spellEnd"/>
      <w:r w:rsidRPr="00A556C9">
        <w:rPr>
          <w:rFonts w:ascii="Palatino Linotype" w:hAnsi="Palatino Linotype" w:cs="Arial"/>
          <w:i/>
          <w:sz w:val="22"/>
          <w:szCs w:val="22"/>
        </w:rPr>
        <w:t xml:space="preserve"> Mariscal 5436/09 Instituto Mexicano de la Propiedad Industrial – Sigrid </w:t>
      </w:r>
      <w:proofErr w:type="spellStart"/>
      <w:r w:rsidRPr="00A556C9">
        <w:rPr>
          <w:rFonts w:ascii="Palatino Linotype" w:hAnsi="Palatino Linotype" w:cs="Arial"/>
          <w:i/>
          <w:sz w:val="22"/>
          <w:szCs w:val="22"/>
        </w:rPr>
        <w:t>Arzt</w:t>
      </w:r>
      <w:proofErr w:type="spellEnd"/>
      <w:r w:rsidRPr="00A556C9">
        <w:rPr>
          <w:rFonts w:ascii="Palatino Linotype" w:hAnsi="Palatino Linotype" w:cs="Arial"/>
          <w:i/>
          <w:sz w:val="22"/>
          <w:szCs w:val="22"/>
        </w:rPr>
        <w:t xml:space="preserve"> Colunga 5476/09 Comisión Federal de Mejora Regulatoria - Sigrid </w:t>
      </w:r>
      <w:proofErr w:type="spellStart"/>
      <w:r w:rsidRPr="00A556C9">
        <w:rPr>
          <w:rFonts w:ascii="Palatino Linotype" w:hAnsi="Palatino Linotype" w:cs="Arial"/>
          <w:i/>
          <w:sz w:val="22"/>
          <w:szCs w:val="22"/>
        </w:rPr>
        <w:t>Arzt</w:t>
      </w:r>
      <w:proofErr w:type="spellEnd"/>
      <w:r w:rsidRPr="00A556C9">
        <w:rPr>
          <w:rFonts w:ascii="Palatino Linotype" w:hAnsi="Palatino Linotype" w:cs="Arial"/>
          <w:i/>
          <w:sz w:val="22"/>
          <w:szCs w:val="22"/>
        </w:rPr>
        <w:t xml:space="preserve"> Colunga</w:t>
      </w:r>
    </w:p>
    <w:p w14:paraId="6F25DD12" w14:textId="77777777" w:rsidR="008455EB" w:rsidRPr="00A556C9" w:rsidRDefault="008455EB" w:rsidP="005E003C">
      <w:pPr>
        <w:pStyle w:val="Prrafodelista"/>
        <w:ind w:left="709" w:right="757"/>
        <w:contextualSpacing w:val="0"/>
        <w:jc w:val="both"/>
        <w:rPr>
          <w:rFonts w:ascii="Palatino Linotype" w:hAnsi="Palatino Linotype" w:cs="Arial"/>
          <w:b/>
          <w:i/>
          <w:sz w:val="22"/>
          <w:szCs w:val="22"/>
        </w:rPr>
      </w:pPr>
    </w:p>
    <w:p w14:paraId="2E422EEE" w14:textId="77777777" w:rsidR="00295206" w:rsidRPr="00A556C9" w:rsidRDefault="00295206" w:rsidP="005E003C">
      <w:pPr>
        <w:pStyle w:val="Prrafodelista"/>
        <w:ind w:left="709" w:right="757"/>
        <w:contextualSpacing w:val="0"/>
        <w:jc w:val="both"/>
        <w:rPr>
          <w:rFonts w:ascii="Palatino Linotype" w:hAnsi="Palatino Linotype" w:cs="Arial"/>
          <w:b/>
          <w:i/>
          <w:szCs w:val="22"/>
        </w:rPr>
      </w:pPr>
    </w:p>
    <w:p w14:paraId="5ECDC98C" w14:textId="77777777" w:rsidR="008455EB" w:rsidRPr="00A556C9" w:rsidRDefault="008455EB" w:rsidP="005E003C">
      <w:pPr>
        <w:pStyle w:val="Prrafodelista"/>
        <w:ind w:left="709" w:right="757"/>
        <w:contextualSpacing w:val="0"/>
        <w:jc w:val="both"/>
        <w:rPr>
          <w:rFonts w:ascii="Palatino Linotype" w:hAnsi="Palatino Linotype" w:cs="Arial"/>
          <w:b/>
          <w:i/>
          <w:szCs w:val="22"/>
        </w:rPr>
      </w:pPr>
      <w:r w:rsidRPr="00A556C9">
        <w:rPr>
          <w:rFonts w:ascii="Palatino Linotype" w:hAnsi="Palatino Linotype" w:cs="Arial"/>
          <w:b/>
          <w:i/>
          <w:szCs w:val="22"/>
        </w:rPr>
        <w:t>00027/INFOEM/IP/RR/2019</w:t>
      </w:r>
    </w:p>
    <w:p w14:paraId="5176C777" w14:textId="77777777" w:rsidR="008455EB" w:rsidRPr="00A556C9" w:rsidRDefault="008455EB" w:rsidP="005E003C">
      <w:pPr>
        <w:pStyle w:val="Prrafodelista"/>
        <w:ind w:left="709" w:right="757"/>
        <w:contextualSpacing w:val="0"/>
        <w:jc w:val="both"/>
        <w:rPr>
          <w:rFonts w:ascii="Palatino Linotype" w:hAnsi="Palatino Linotype" w:cs="Arial"/>
          <w:b/>
          <w:i/>
          <w:szCs w:val="22"/>
        </w:rPr>
      </w:pPr>
    </w:p>
    <w:p w14:paraId="73AE4351" w14:textId="77777777" w:rsidR="008455EB" w:rsidRPr="00A556C9" w:rsidRDefault="008455EB" w:rsidP="005E003C">
      <w:pPr>
        <w:pStyle w:val="Prrafodelista"/>
        <w:ind w:left="709" w:right="757"/>
        <w:contextualSpacing w:val="0"/>
        <w:jc w:val="both"/>
        <w:rPr>
          <w:rFonts w:ascii="Palatino Linotype" w:hAnsi="Palatino Linotype" w:cs="Arial"/>
          <w:b/>
          <w:bCs/>
          <w:i/>
          <w:szCs w:val="22"/>
        </w:rPr>
      </w:pPr>
      <w:r w:rsidRPr="00A556C9">
        <w:rPr>
          <w:rFonts w:ascii="Palatino Linotype" w:hAnsi="Palatino Linotype" w:cs="Arial"/>
          <w:b/>
          <w:bCs/>
          <w:i/>
          <w:szCs w:val="22"/>
        </w:rPr>
        <w:t>Acto impugnado</w:t>
      </w:r>
    </w:p>
    <w:p w14:paraId="7F596113" w14:textId="5E39B512" w:rsidR="008455EB" w:rsidRPr="00A556C9" w:rsidRDefault="008455EB" w:rsidP="005E003C">
      <w:pPr>
        <w:pStyle w:val="Prrafodelista"/>
        <w:ind w:left="709" w:right="757"/>
        <w:contextualSpacing w:val="0"/>
        <w:jc w:val="both"/>
        <w:rPr>
          <w:rFonts w:ascii="Palatino Linotype" w:hAnsi="Palatino Linotype" w:cs="Arial"/>
          <w:bCs/>
          <w:i/>
          <w:sz w:val="22"/>
          <w:szCs w:val="22"/>
        </w:rPr>
      </w:pPr>
      <w:r w:rsidRPr="00A556C9">
        <w:rPr>
          <w:rFonts w:ascii="Palatino Linotype" w:hAnsi="Palatino Linotype" w:cs="Arial"/>
          <w:bCs/>
          <w:i/>
          <w:sz w:val="22"/>
          <w:szCs w:val="22"/>
        </w:rPr>
        <w:t>LA RESPUESTA DEL SUJETO OBLIGADO</w:t>
      </w:r>
    </w:p>
    <w:p w14:paraId="7F9C00B8" w14:textId="77777777" w:rsidR="00295206" w:rsidRPr="00A556C9" w:rsidRDefault="00295206" w:rsidP="005E003C">
      <w:pPr>
        <w:pStyle w:val="Prrafodelista"/>
        <w:ind w:left="709" w:right="757"/>
        <w:contextualSpacing w:val="0"/>
        <w:jc w:val="both"/>
        <w:rPr>
          <w:rFonts w:ascii="Palatino Linotype" w:hAnsi="Palatino Linotype" w:cs="Arial"/>
          <w:b/>
          <w:bCs/>
          <w:i/>
          <w:sz w:val="22"/>
          <w:szCs w:val="22"/>
        </w:rPr>
      </w:pPr>
    </w:p>
    <w:p w14:paraId="22EE106A" w14:textId="77777777" w:rsidR="008455EB" w:rsidRPr="00A556C9" w:rsidRDefault="008455EB" w:rsidP="005E003C">
      <w:pPr>
        <w:pStyle w:val="Prrafodelista"/>
        <w:ind w:left="709" w:right="757"/>
        <w:contextualSpacing w:val="0"/>
        <w:jc w:val="both"/>
        <w:rPr>
          <w:rFonts w:ascii="Palatino Linotype" w:hAnsi="Palatino Linotype" w:cs="Arial"/>
          <w:b/>
          <w:bCs/>
          <w:i/>
          <w:szCs w:val="22"/>
        </w:rPr>
      </w:pPr>
      <w:r w:rsidRPr="00A556C9">
        <w:rPr>
          <w:rFonts w:ascii="Palatino Linotype" w:hAnsi="Palatino Linotype" w:cs="Arial"/>
          <w:b/>
          <w:bCs/>
          <w:i/>
          <w:szCs w:val="22"/>
        </w:rPr>
        <w:t>Razones y motivos de inconformidad</w:t>
      </w:r>
    </w:p>
    <w:p w14:paraId="227380B0" w14:textId="3E246F2C" w:rsidR="008455EB" w:rsidRPr="00A556C9" w:rsidRDefault="008455EB" w:rsidP="005E003C">
      <w:pPr>
        <w:pStyle w:val="Prrafodelista"/>
        <w:ind w:left="709" w:right="757"/>
        <w:contextualSpacing w:val="0"/>
        <w:jc w:val="both"/>
        <w:rPr>
          <w:rFonts w:ascii="Palatino Linotype" w:hAnsi="Palatino Linotype" w:cs="Arial"/>
          <w:i/>
          <w:sz w:val="22"/>
          <w:szCs w:val="22"/>
        </w:rPr>
      </w:pPr>
      <w:r w:rsidRPr="00A556C9">
        <w:rPr>
          <w:rFonts w:ascii="Palatino Linotype" w:hAnsi="Palatino Linotype" w:cs="Arial"/>
          <w:i/>
          <w:sz w:val="22"/>
          <w:szCs w:val="22"/>
        </w:rPr>
        <w:t xml:space="preserve">Esto porque, contrario a lo esgrimido por el sujeto obligado, los Correos electrónicos se constituyen en documentos susceptibles de acceso a la información, puesto que las comunicaciones enviadas y recibidas a través de correos electrónicos institucionales, incluidos los archivos adjuntos, que registran información relativa a un hecho, acto administrativo, jurídico, fiscal o contable, generado, recibido o conservado bajo cualquier título, en el ejercicio de atribuciones de los servidores públicos, constituyen documentos e información en términos de la propia ley de transparencia. Por ello, ante una solicitud de acceso a la información, en donde se requiera acceso al contenido de correos electrónicos institucionales enviados o recibidos, la misma deberá atenderse en términos del procedimiento previsto en la propia ley para cualquier solicitud de acceso a la información. Sirve de apoyo a lo anterior, el criterio emitido por el INAI, que versa: Criterio 8/10 Correos electrónicos que constituyen documentos susceptibles de acceso a la información. Las comunicaciones enviadas y recibidas a través de correos electrónicos institucionales, incluidos los archivos adjuntos, que registran información relativa a un hecho, acto administrativo, jurídico, fiscal o contable, generado, recibido o conservado bajo cualquier título,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 Expedientes: 3069/08 El Colegio de México, A.C. – María </w:t>
      </w:r>
      <w:proofErr w:type="spellStart"/>
      <w:r w:rsidRPr="00A556C9">
        <w:rPr>
          <w:rFonts w:ascii="Palatino Linotype" w:hAnsi="Palatino Linotype" w:cs="Arial"/>
          <w:i/>
          <w:sz w:val="22"/>
          <w:szCs w:val="22"/>
        </w:rPr>
        <w:t>Marván</w:t>
      </w:r>
      <w:proofErr w:type="spellEnd"/>
      <w:r w:rsidRPr="00A556C9">
        <w:rPr>
          <w:rFonts w:ascii="Palatino Linotype" w:hAnsi="Palatino Linotype" w:cs="Arial"/>
          <w:i/>
          <w:sz w:val="22"/>
          <w:szCs w:val="22"/>
        </w:rPr>
        <w:t xml:space="preserve"> Laborde 5810/08 Instituto de Seguridad y Servicios Sociales de los Trabajadores del Estado – Jacqueline </w:t>
      </w:r>
      <w:proofErr w:type="spellStart"/>
      <w:r w:rsidRPr="00A556C9">
        <w:rPr>
          <w:rFonts w:ascii="Palatino Linotype" w:hAnsi="Palatino Linotype" w:cs="Arial"/>
          <w:i/>
          <w:sz w:val="22"/>
          <w:szCs w:val="22"/>
        </w:rPr>
        <w:t>Peschard</w:t>
      </w:r>
      <w:proofErr w:type="spellEnd"/>
      <w:r w:rsidRPr="00A556C9">
        <w:rPr>
          <w:rFonts w:ascii="Palatino Linotype" w:hAnsi="Palatino Linotype" w:cs="Arial"/>
          <w:i/>
          <w:sz w:val="22"/>
          <w:szCs w:val="22"/>
        </w:rPr>
        <w:t xml:space="preserve"> Mariscal 1836/09 Administración Portuaria Integral de Dos Bocas, S.A. de C.V. - Jacqueline </w:t>
      </w:r>
      <w:proofErr w:type="spellStart"/>
      <w:r w:rsidRPr="00A556C9">
        <w:rPr>
          <w:rFonts w:ascii="Palatino Linotype" w:hAnsi="Palatino Linotype" w:cs="Arial"/>
          <w:i/>
          <w:sz w:val="22"/>
          <w:szCs w:val="22"/>
        </w:rPr>
        <w:t>Peschard</w:t>
      </w:r>
      <w:proofErr w:type="spellEnd"/>
      <w:r w:rsidRPr="00A556C9">
        <w:rPr>
          <w:rFonts w:ascii="Palatino Linotype" w:hAnsi="Palatino Linotype" w:cs="Arial"/>
          <w:i/>
          <w:sz w:val="22"/>
          <w:szCs w:val="22"/>
        </w:rPr>
        <w:t xml:space="preserve"> Mariscal 5436/09 Instituto Mexicano de la Propiedad Industrial – Sigrid </w:t>
      </w:r>
      <w:proofErr w:type="spellStart"/>
      <w:r w:rsidRPr="00A556C9">
        <w:rPr>
          <w:rFonts w:ascii="Palatino Linotype" w:hAnsi="Palatino Linotype" w:cs="Arial"/>
          <w:i/>
          <w:sz w:val="22"/>
          <w:szCs w:val="22"/>
        </w:rPr>
        <w:t>Arzt</w:t>
      </w:r>
      <w:proofErr w:type="spellEnd"/>
      <w:r w:rsidRPr="00A556C9">
        <w:rPr>
          <w:rFonts w:ascii="Palatino Linotype" w:hAnsi="Palatino Linotype" w:cs="Arial"/>
          <w:i/>
          <w:sz w:val="22"/>
          <w:szCs w:val="22"/>
        </w:rPr>
        <w:t xml:space="preserve"> Colunga 5476/09 Comisión Federal de Mejora Regulatoria - Sigrid </w:t>
      </w:r>
      <w:proofErr w:type="spellStart"/>
      <w:r w:rsidRPr="00A556C9">
        <w:rPr>
          <w:rFonts w:ascii="Palatino Linotype" w:hAnsi="Palatino Linotype" w:cs="Arial"/>
          <w:i/>
          <w:sz w:val="22"/>
          <w:szCs w:val="22"/>
        </w:rPr>
        <w:t>Arzt</w:t>
      </w:r>
      <w:proofErr w:type="spellEnd"/>
      <w:r w:rsidRPr="00A556C9">
        <w:rPr>
          <w:rFonts w:ascii="Palatino Linotype" w:hAnsi="Palatino Linotype" w:cs="Arial"/>
          <w:i/>
          <w:sz w:val="22"/>
          <w:szCs w:val="22"/>
        </w:rPr>
        <w:t xml:space="preserve"> Colunga</w:t>
      </w:r>
    </w:p>
    <w:p w14:paraId="21F86563" w14:textId="77777777" w:rsidR="008455EB" w:rsidRPr="00A556C9" w:rsidRDefault="008455EB" w:rsidP="005E003C">
      <w:pPr>
        <w:pStyle w:val="Prrafodelista"/>
        <w:ind w:left="709" w:right="757"/>
        <w:contextualSpacing w:val="0"/>
        <w:jc w:val="both"/>
        <w:rPr>
          <w:rFonts w:ascii="Palatino Linotype" w:hAnsi="Palatino Linotype" w:cs="Arial"/>
          <w:b/>
          <w:i/>
          <w:sz w:val="22"/>
          <w:szCs w:val="22"/>
        </w:rPr>
      </w:pPr>
    </w:p>
    <w:p w14:paraId="5A87FEAE" w14:textId="77777777" w:rsidR="00295206" w:rsidRPr="00A556C9" w:rsidRDefault="00295206" w:rsidP="005E003C">
      <w:pPr>
        <w:pStyle w:val="Prrafodelista"/>
        <w:ind w:left="709" w:right="757"/>
        <w:contextualSpacing w:val="0"/>
        <w:jc w:val="both"/>
        <w:rPr>
          <w:rFonts w:ascii="Palatino Linotype" w:hAnsi="Palatino Linotype" w:cs="Arial"/>
          <w:b/>
          <w:i/>
          <w:szCs w:val="22"/>
        </w:rPr>
      </w:pPr>
    </w:p>
    <w:p w14:paraId="441CADDD" w14:textId="77777777" w:rsidR="008455EB" w:rsidRPr="00A556C9" w:rsidRDefault="008455EB" w:rsidP="005E003C">
      <w:pPr>
        <w:pStyle w:val="Prrafodelista"/>
        <w:ind w:left="709" w:right="757"/>
        <w:contextualSpacing w:val="0"/>
        <w:jc w:val="both"/>
        <w:rPr>
          <w:rFonts w:ascii="Palatino Linotype" w:hAnsi="Palatino Linotype" w:cs="Arial"/>
          <w:b/>
          <w:i/>
          <w:szCs w:val="22"/>
        </w:rPr>
      </w:pPr>
      <w:r w:rsidRPr="00A556C9">
        <w:rPr>
          <w:rFonts w:ascii="Palatino Linotype" w:hAnsi="Palatino Linotype" w:cs="Arial"/>
          <w:b/>
          <w:i/>
          <w:szCs w:val="22"/>
        </w:rPr>
        <w:t>00038/INFOEM/IP/RR/2019</w:t>
      </w:r>
    </w:p>
    <w:p w14:paraId="06479082" w14:textId="77777777" w:rsidR="008455EB" w:rsidRPr="00A556C9" w:rsidRDefault="008455EB" w:rsidP="005E003C">
      <w:pPr>
        <w:pStyle w:val="Prrafodelista"/>
        <w:ind w:left="709" w:right="757"/>
        <w:contextualSpacing w:val="0"/>
        <w:jc w:val="both"/>
        <w:rPr>
          <w:rFonts w:ascii="Palatino Linotype" w:hAnsi="Palatino Linotype" w:cs="Arial"/>
          <w:b/>
          <w:i/>
          <w:szCs w:val="22"/>
        </w:rPr>
      </w:pPr>
    </w:p>
    <w:p w14:paraId="51564741" w14:textId="77777777" w:rsidR="008455EB" w:rsidRPr="00A556C9" w:rsidRDefault="008455EB" w:rsidP="005E003C">
      <w:pPr>
        <w:pStyle w:val="Prrafodelista"/>
        <w:ind w:left="709" w:right="757"/>
        <w:contextualSpacing w:val="0"/>
        <w:jc w:val="both"/>
        <w:rPr>
          <w:rFonts w:ascii="Palatino Linotype" w:hAnsi="Palatino Linotype" w:cs="Arial"/>
          <w:b/>
          <w:bCs/>
          <w:i/>
          <w:szCs w:val="22"/>
        </w:rPr>
      </w:pPr>
      <w:r w:rsidRPr="00A556C9">
        <w:rPr>
          <w:rFonts w:ascii="Palatino Linotype" w:hAnsi="Palatino Linotype" w:cs="Arial"/>
          <w:b/>
          <w:bCs/>
          <w:i/>
          <w:szCs w:val="22"/>
        </w:rPr>
        <w:t>Acto impugnado</w:t>
      </w:r>
    </w:p>
    <w:p w14:paraId="75F85C9B" w14:textId="7EC6ED55" w:rsidR="008455EB" w:rsidRPr="00A556C9" w:rsidRDefault="008455EB" w:rsidP="005E003C">
      <w:pPr>
        <w:pStyle w:val="Prrafodelista"/>
        <w:ind w:left="709" w:right="757"/>
        <w:contextualSpacing w:val="0"/>
        <w:jc w:val="both"/>
        <w:rPr>
          <w:rFonts w:ascii="Palatino Linotype" w:hAnsi="Palatino Linotype" w:cs="Arial"/>
          <w:bCs/>
          <w:i/>
          <w:sz w:val="22"/>
          <w:szCs w:val="22"/>
        </w:rPr>
      </w:pPr>
      <w:proofErr w:type="gramStart"/>
      <w:r w:rsidRPr="00A556C9">
        <w:rPr>
          <w:rFonts w:ascii="Palatino Linotype" w:hAnsi="Palatino Linotype" w:cs="Arial"/>
          <w:bCs/>
          <w:i/>
          <w:sz w:val="22"/>
          <w:szCs w:val="22"/>
        </w:rPr>
        <w:t>la</w:t>
      </w:r>
      <w:proofErr w:type="gramEnd"/>
      <w:r w:rsidRPr="00A556C9">
        <w:rPr>
          <w:rFonts w:ascii="Palatino Linotype" w:hAnsi="Palatino Linotype" w:cs="Arial"/>
          <w:bCs/>
          <w:i/>
          <w:sz w:val="22"/>
          <w:szCs w:val="22"/>
        </w:rPr>
        <w:t xml:space="preserve"> respuesta del sujeto obligado</w:t>
      </w:r>
    </w:p>
    <w:p w14:paraId="1ED49CA4" w14:textId="77777777" w:rsidR="00295206" w:rsidRPr="00A556C9" w:rsidRDefault="00295206" w:rsidP="005E003C">
      <w:pPr>
        <w:pStyle w:val="Prrafodelista"/>
        <w:ind w:left="709" w:right="757"/>
        <w:contextualSpacing w:val="0"/>
        <w:jc w:val="both"/>
        <w:rPr>
          <w:rFonts w:ascii="Palatino Linotype" w:hAnsi="Palatino Linotype" w:cs="Arial"/>
          <w:b/>
          <w:bCs/>
          <w:i/>
          <w:sz w:val="22"/>
          <w:szCs w:val="22"/>
        </w:rPr>
      </w:pPr>
    </w:p>
    <w:p w14:paraId="540597E6" w14:textId="77777777" w:rsidR="008455EB" w:rsidRPr="00A556C9" w:rsidRDefault="008455EB" w:rsidP="005E003C">
      <w:pPr>
        <w:pStyle w:val="Prrafodelista"/>
        <w:ind w:left="709" w:right="757"/>
        <w:contextualSpacing w:val="0"/>
        <w:jc w:val="both"/>
        <w:rPr>
          <w:rFonts w:ascii="Palatino Linotype" w:hAnsi="Palatino Linotype" w:cs="Arial"/>
          <w:b/>
          <w:bCs/>
          <w:i/>
          <w:szCs w:val="22"/>
        </w:rPr>
      </w:pPr>
      <w:r w:rsidRPr="00A556C9">
        <w:rPr>
          <w:rFonts w:ascii="Palatino Linotype" w:hAnsi="Palatino Linotype" w:cs="Arial"/>
          <w:b/>
          <w:bCs/>
          <w:i/>
          <w:szCs w:val="22"/>
        </w:rPr>
        <w:t>Razones y motivos de inconformidad</w:t>
      </w:r>
    </w:p>
    <w:p w14:paraId="027F8440" w14:textId="104638CA" w:rsidR="008455EB" w:rsidRPr="00A556C9" w:rsidRDefault="008455EB" w:rsidP="005E003C">
      <w:pPr>
        <w:pStyle w:val="Prrafodelista"/>
        <w:ind w:left="709" w:right="757"/>
        <w:contextualSpacing w:val="0"/>
        <w:jc w:val="both"/>
        <w:rPr>
          <w:rFonts w:ascii="Palatino Linotype" w:hAnsi="Palatino Linotype" w:cs="Arial"/>
          <w:i/>
          <w:sz w:val="22"/>
          <w:szCs w:val="22"/>
        </w:rPr>
      </w:pPr>
      <w:r w:rsidRPr="00A556C9">
        <w:rPr>
          <w:rFonts w:ascii="Palatino Linotype" w:hAnsi="Palatino Linotype" w:cs="Arial"/>
          <w:i/>
          <w:sz w:val="22"/>
          <w:szCs w:val="22"/>
        </w:rPr>
        <w:t xml:space="preserve">Es menester, precisar que los correos electrónicos son tratados como documentos gubernamentales, conforme a las siguientes razones: Los correos electrónicos, al igual que el correo postal y la mensajería, se constituyen como el vehículo o medio -o “sobre” en términos coloquiales- por el cual se envían comunicaciones de todo tipo. La información gubernamental se traduce en documentos; en términos de las definiciones dispuestas por las fracciones III y V del artículo 3 de la Ley Federal de Transparencia y Acceso a la Información Pública Gubernamental (la Ley), los documentos en posesión de los sujetos obligados pueden ser objeto de solicitudes de acceso a información gubernamental y les resulta aplicable el procedimiento de acceso a la información previsto por el Título II de la misma. La Ley define ambos conceptos como sigue: Artículo 3.- Para efectos de esta Ley se entenderá: … III. Documentos: Los expedientes, reportes, estudios, actas, resoluciones, oficios, correspondencia, acuerdos, directivas, directrices, circulares, contratos, convenios, instructivos, notas, memorandos, estadísticas o bien, cualquier otro registro que documente el ejercicio de las facultades o la actividad de los sujetos obligados y sus servidores públicos, sin importar su fuente o fecha de elaboración. Los documentos podrán estar en cualquier medio, sea escrito, impreso, sonoro, visual, electrónico, informático u holográfico. … V. Información: La contenida en los documentos que los sujetos obligados generen, obtengan, adquieran, transformen o conserven por cualquier título; Por otro lado, la Ley también establece objetivos muy concretos cuando en el artículo 4, fracciones II y IV dispone entre otros: “transparentar la gestión pública mediante la difusión de la información que generan los sujetos obligados” y “favorecer la rendición de cuentas a los ciudadanos, de manera que puedan valorar el desempeño de los sujetos </w:t>
      </w:r>
      <w:proofErr w:type="spellStart"/>
      <w:r w:rsidRPr="00A556C9">
        <w:rPr>
          <w:rFonts w:ascii="Palatino Linotype" w:hAnsi="Palatino Linotype" w:cs="Arial"/>
          <w:i/>
          <w:sz w:val="22"/>
          <w:szCs w:val="22"/>
        </w:rPr>
        <w:t>obligados.”En</w:t>
      </w:r>
      <w:proofErr w:type="spellEnd"/>
      <w:r w:rsidRPr="00A556C9">
        <w:rPr>
          <w:rFonts w:ascii="Palatino Linotype" w:hAnsi="Palatino Linotype" w:cs="Arial"/>
          <w:i/>
          <w:sz w:val="22"/>
          <w:szCs w:val="22"/>
        </w:rPr>
        <w:t xml:space="preserve"> atención a las definiciones y a los objetivos previstos en la Ley antes expuestos, los correos electrónicos de los servidores públicos, al estar en un medio electrónico o informático, son documentos gubernamentales, susceptibles de acceso en los términos de la Ley. Es por tanto, que contrario a lo esgrimido por el sujeto obligado, los Correos electrónicos se constituyen en documentos susceptibles de acceso a la información, puesto que las comunicaciones enviadas y recibidas a través de correos electrónicos institucionales, incluidos los archivos adjuntos, que registran información relativa a un hecho, acto administrativo, jurídico, fiscal o contable, generado, recibido o conservado bajo cualquier título, en el ejercicio de atribuciones de los servidores públicos, constituyen documentos e </w:t>
      </w:r>
      <w:r w:rsidRPr="00A556C9">
        <w:rPr>
          <w:rFonts w:ascii="Palatino Linotype" w:hAnsi="Palatino Linotype" w:cs="Arial"/>
          <w:i/>
          <w:sz w:val="22"/>
          <w:szCs w:val="22"/>
        </w:rPr>
        <w:lastRenderedPageBreak/>
        <w:t>información en términos de la propia ley de transparencia. Por ello, ante una solicitud de acceso a la información, en donde se requiera acceso al contenido de correos electrónicos institucionales enviados o recibidos, la misma deberá atenderse en términos del procedimiento previsto en la propia ley para cualquier solicitud de acceso a la información. Sirve de apoyo a lo anterior, el criterio emitido por el INAI, que versa</w:t>
      </w:r>
      <w:proofErr w:type="gramStart"/>
      <w:r w:rsidRPr="00A556C9">
        <w:rPr>
          <w:rFonts w:ascii="Palatino Linotype" w:hAnsi="Palatino Linotype" w:cs="Arial"/>
          <w:i/>
          <w:sz w:val="22"/>
          <w:szCs w:val="22"/>
        </w:rPr>
        <w:t>: .</w:t>
      </w:r>
      <w:proofErr w:type="gramEnd"/>
      <w:r w:rsidRPr="00A556C9">
        <w:rPr>
          <w:rFonts w:ascii="Palatino Linotype" w:hAnsi="Palatino Linotype" w:cs="Arial"/>
          <w:i/>
          <w:sz w:val="22"/>
          <w:szCs w:val="22"/>
        </w:rPr>
        <w:t xml:space="preserve"> Criterio 8/10 Correos electrónicos que constituyen documentos susceptibles de acceso a la información. Las comunicaciones enviadas y recibidas a través de correos electrónicos institucionales, incluidos los archivos adjuntos, que registran información relativa a un hecho, acto administrativo, jurídico, fiscal o contable, generado, recibido o conservado bajo cualquier título,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 Expedientes: 3069/08 El Colegio de México, A.C. – María </w:t>
      </w:r>
      <w:proofErr w:type="spellStart"/>
      <w:r w:rsidRPr="00A556C9">
        <w:rPr>
          <w:rFonts w:ascii="Palatino Linotype" w:hAnsi="Palatino Linotype" w:cs="Arial"/>
          <w:i/>
          <w:sz w:val="22"/>
          <w:szCs w:val="22"/>
        </w:rPr>
        <w:t>Marván</w:t>
      </w:r>
      <w:proofErr w:type="spellEnd"/>
      <w:r w:rsidRPr="00A556C9">
        <w:rPr>
          <w:rFonts w:ascii="Palatino Linotype" w:hAnsi="Palatino Linotype" w:cs="Arial"/>
          <w:i/>
          <w:sz w:val="22"/>
          <w:szCs w:val="22"/>
        </w:rPr>
        <w:t xml:space="preserve"> Laborde 5810/08 Instituto de Seguridad y Servicios Sociales de los Trabajadores del Estado – Jacqueline </w:t>
      </w:r>
      <w:proofErr w:type="spellStart"/>
      <w:r w:rsidRPr="00A556C9">
        <w:rPr>
          <w:rFonts w:ascii="Palatino Linotype" w:hAnsi="Palatino Linotype" w:cs="Arial"/>
          <w:i/>
          <w:sz w:val="22"/>
          <w:szCs w:val="22"/>
        </w:rPr>
        <w:t>Peschard</w:t>
      </w:r>
      <w:proofErr w:type="spellEnd"/>
      <w:r w:rsidRPr="00A556C9">
        <w:rPr>
          <w:rFonts w:ascii="Palatino Linotype" w:hAnsi="Palatino Linotype" w:cs="Arial"/>
          <w:i/>
          <w:sz w:val="22"/>
          <w:szCs w:val="22"/>
        </w:rPr>
        <w:t xml:space="preserve"> Mariscal 1836/09 Administración Portuaria Integral de Dos Bocas, S.A. de C.V. - Jacqueline </w:t>
      </w:r>
      <w:proofErr w:type="spellStart"/>
      <w:r w:rsidRPr="00A556C9">
        <w:rPr>
          <w:rFonts w:ascii="Palatino Linotype" w:hAnsi="Palatino Linotype" w:cs="Arial"/>
          <w:i/>
          <w:sz w:val="22"/>
          <w:szCs w:val="22"/>
        </w:rPr>
        <w:t>Peschard</w:t>
      </w:r>
      <w:proofErr w:type="spellEnd"/>
      <w:r w:rsidRPr="00A556C9">
        <w:rPr>
          <w:rFonts w:ascii="Palatino Linotype" w:hAnsi="Palatino Linotype" w:cs="Arial"/>
          <w:i/>
          <w:sz w:val="22"/>
          <w:szCs w:val="22"/>
        </w:rPr>
        <w:t xml:space="preserve"> Mariscal 5436/09 Instituto Mexicano de la Propiedad Industrial – Sigrid </w:t>
      </w:r>
      <w:proofErr w:type="spellStart"/>
      <w:r w:rsidRPr="00A556C9">
        <w:rPr>
          <w:rFonts w:ascii="Palatino Linotype" w:hAnsi="Palatino Linotype" w:cs="Arial"/>
          <w:i/>
          <w:sz w:val="22"/>
          <w:szCs w:val="22"/>
        </w:rPr>
        <w:t>Arzt</w:t>
      </w:r>
      <w:proofErr w:type="spellEnd"/>
      <w:r w:rsidRPr="00A556C9">
        <w:rPr>
          <w:rFonts w:ascii="Palatino Linotype" w:hAnsi="Palatino Linotype" w:cs="Arial"/>
          <w:i/>
          <w:sz w:val="22"/>
          <w:szCs w:val="22"/>
        </w:rPr>
        <w:t xml:space="preserve"> Colunga 5476/09 Comisión Federal de Mejora Regulatoria - Sigrid </w:t>
      </w:r>
      <w:proofErr w:type="spellStart"/>
      <w:r w:rsidRPr="00A556C9">
        <w:rPr>
          <w:rFonts w:ascii="Palatino Linotype" w:hAnsi="Palatino Linotype" w:cs="Arial"/>
          <w:i/>
          <w:sz w:val="22"/>
          <w:szCs w:val="22"/>
        </w:rPr>
        <w:t>Arzt</w:t>
      </w:r>
      <w:proofErr w:type="spellEnd"/>
      <w:r w:rsidRPr="00A556C9">
        <w:rPr>
          <w:rFonts w:ascii="Palatino Linotype" w:hAnsi="Palatino Linotype" w:cs="Arial"/>
          <w:i/>
          <w:sz w:val="22"/>
          <w:szCs w:val="22"/>
        </w:rPr>
        <w:t xml:space="preserve"> Colunga</w:t>
      </w:r>
    </w:p>
    <w:p w14:paraId="7101477D" w14:textId="77777777" w:rsidR="008455EB" w:rsidRPr="00A556C9" w:rsidRDefault="008455EB" w:rsidP="005E003C">
      <w:pPr>
        <w:pStyle w:val="Prrafodelista"/>
        <w:ind w:left="709" w:right="757"/>
        <w:contextualSpacing w:val="0"/>
        <w:jc w:val="both"/>
        <w:rPr>
          <w:rFonts w:ascii="Palatino Linotype" w:hAnsi="Palatino Linotype" w:cs="Arial"/>
          <w:b/>
          <w:i/>
          <w:sz w:val="22"/>
          <w:szCs w:val="22"/>
        </w:rPr>
      </w:pPr>
    </w:p>
    <w:p w14:paraId="1077AF2D" w14:textId="77777777" w:rsidR="00295206" w:rsidRPr="00A556C9" w:rsidRDefault="00295206" w:rsidP="005E003C">
      <w:pPr>
        <w:pStyle w:val="Prrafodelista"/>
        <w:ind w:left="709" w:right="757"/>
        <w:contextualSpacing w:val="0"/>
        <w:jc w:val="both"/>
        <w:rPr>
          <w:rFonts w:ascii="Palatino Linotype" w:hAnsi="Palatino Linotype" w:cs="Arial"/>
          <w:b/>
          <w:i/>
          <w:szCs w:val="22"/>
        </w:rPr>
      </w:pPr>
    </w:p>
    <w:p w14:paraId="42D221C5" w14:textId="74D5E540" w:rsidR="008455EB" w:rsidRPr="00A556C9" w:rsidRDefault="008455EB" w:rsidP="005E003C">
      <w:pPr>
        <w:pStyle w:val="Prrafodelista"/>
        <w:ind w:left="709" w:right="757"/>
        <w:contextualSpacing w:val="0"/>
        <w:jc w:val="both"/>
        <w:rPr>
          <w:rFonts w:ascii="Palatino Linotype" w:hAnsi="Palatino Linotype" w:cs="Arial"/>
          <w:i/>
          <w:szCs w:val="22"/>
        </w:rPr>
      </w:pPr>
      <w:r w:rsidRPr="00A556C9">
        <w:rPr>
          <w:rFonts w:ascii="Palatino Linotype" w:hAnsi="Palatino Linotype" w:cs="Arial"/>
          <w:b/>
          <w:i/>
          <w:szCs w:val="22"/>
        </w:rPr>
        <w:t>00039/INFOEM/IP/RR/2019</w:t>
      </w:r>
    </w:p>
    <w:p w14:paraId="4DC27611" w14:textId="77777777" w:rsidR="00522BD8" w:rsidRPr="00A556C9" w:rsidRDefault="00522BD8" w:rsidP="005E003C">
      <w:pPr>
        <w:tabs>
          <w:tab w:val="left" w:pos="9214"/>
        </w:tabs>
        <w:ind w:left="709" w:right="757"/>
        <w:jc w:val="both"/>
        <w:rPr>
          <w:rFonts w:ascii="Palatino Linotype" w:hAnsi="Palatino Linotype" w:cs="Arial"/>
          <w:i/>
          <w:sz w:val="22"/>
          <w:szCs w:val="22"/>
        </w:rPr>
      </w:pPr>
    </w:p>
    <w:p w14:paraId="454D580D" w14:textId="77777777" w:rsidR="008455EB" w:rsidRPr="00A556C9" w:rsidRDefault="008455EB" w:rsidP="005E003C">
      <w:pPr>
        <w:pStyle w:val="Prrafodelista"/>
        <w:ind w:left="709" w:right="757"/>
        <w:contextualSpacing w:val="0"/>
        <w:jc w:val="both"/>
        <w:rPr>
          <w:rFonts w:ascii="Palatino Linotype" w:hAnsi="Palatino Linotype" w:cs="Arial"/>
          <w:b/>
          <w:bCs/>
          <w:i/>
          <w:szCs w:val="22"/>
        </w:rPr>
      </w:pPr>
      <w:r w:rsidRPr="00A556C9">
        <w:rPr>
          <w:rFonts w:ascii="Palatino Linotype" w:hAnsi="Palatino Linotype" w:cs="Arial"/>
          <w:b/>
          <w:bCs/>
          <w:i/>
          <w:szCs w:val="22"/>
        </w:rPr>
        <w:t>Acto impugnado</w:t>
      </w:r>
    </w:p>
    <w:p w14:paraId="4337BCC5" w14:textId="35E61847" w:rsidR="008455EB" w:rsidRPr="00A556C9" w:rsidRDefault="008455EB" w:rsidP="005E003C">
      <w:pPr>
        <w:pStyle w:val="Prrafodelista"/>
        <w:ind w:left="709" w:right="757"/>
        <w:contextualSpacing w:val="0"/>
        <w:jc w:val="both"/>
        <w:rPr>
          <w:rFonts w:ascii="Palatino Linotype" w:hAnsi="Palatino Linotype" w:cs="Arial"/>
          <w:bCs/>
          <w:i/>
          <w:sz w:val="22"/>
          <w:szCs w:val="22"/>
        </w:rPr>
      </w:pPr>
      <w:r w:rsidRPr="00A556C9">
        <w:rPr>
          <w:rFonts w:ascii="Palatino Linotype" w:hAnsi="Palatino Linotype" w:cs="Arial"/>
          <w:bCs/>
          <w:i/>
          <w:sz w:val="22"/>
          <w:szCs w:val="22"/>
        </w:rPr>
        <w:t>LA RESPUESTA DEL SUJETO OBLIGADO</w:t>
      </w:r>
    </w:p>
    <w:p w14:paraId="5D89F48D" w14:textId="77777777" w:rsidR="00295206" w:rsidRPr="00A556C9" w:rsidRDefault="00295206" w:rsidP="005E003C">
      <w:pPr>
        <w:pStyle w:val="Prrafodelista"/>
        <w:ind w:left="709" w:right="757"/>
        <w:contextualSpacing w:val="0"/>
        <w:jc w:val="both"/>
        <w:rPr>
          <w:rFonts w:ascii="Palatino Linotype" w:hAnsi="Palatino Linotype" w:cs="Arial"/>
          <w:b/>
          <w:bCs/>
          <w:i/>
          <w:sz w:val="22"/>
          <w:szCs w:val="22"/>
        </w:rPr>
      </w:pPr>
    </w:p>
    <w:p w14:paraId="4C51A76F" w14:textId="77777777" w:rsidR="008455EB" w:rsidRPr="00A556C9" w:rsidRDefault="008455EB" w:rsidP="005E003C">
      <w:pPr>
        <w:pStyle w:val="Prrafodelista"/>
        <w:ind w:left="709" w:right="757"/>
        <w:contextualSpacing w:val="0"/>
        <w:jc w:val="both"/>
        <w:rPr>
          <w:rFonts w:ascii="Palatino Linotype" w:hAnsi="Palatino Linotype" w:cs="Arial"/>
          <w:b/>
          <w:bCs/>
          <w:i/>
          <w:szCs w:val="22"/>
        </w:rPr>
      </w:pPr>
      <w:r w:rsidRPr="00A556C9">
        <w:rPr>
          <w:rFonts w:ascii="Palatino Linotype" w:hAnsi="Palatino Linotype" w:cs="Arial"/>
          <w:b/>
          <w:bCs/>
          <w:i/>
          <w:szCs w:val="22"/>
        </w:rPr>
        <w:t>Razones y motivos de inconformidad</w:t>
      </w:r>
    </w:p>
    <w:p w14:paraId="75A13A7A" w14:textId="72491F9A" w:rsidR="008455EB" w:rsidRPr="00A556C9" w:rsidRDefault="008455EB" w:rsidP="005E003C">
      <w:pPr>
        <w:tabs>
          <w:tab w:val="left" w:pos="9214"/>
        </w:tabs>
        <w:ind w:left="709" w:right="757"/>
        <w:jc w:val="both"/>
        <w:rPr>
          <w:rFonts w:ascii="Palatino Linotype" w:hAnsi="Palatino Linotype" w:cs="Arial"/>
          <w:i/>
          <w:sz w:val="22"/>
          <w:szCs w:val="22"/>
        </w:rPr>
      </w:pPr>
      <w:r w:rsidRPr="00A556C9">
        <w:rPr>
          <w:rFonts w:ascii="Palatino Linotype" w:hAnsi="Palatino Linotype" w:cs="Arial"/>
          <w:i/>
          <w:sz w:val="22"/>
          <w:szCs w:val="22"/>
        </w:rPr>
        <w:t xml:space="preserve">Es menester, precisar que los correos electrónicos son tratados como documentos gubernamentales, conforme a las siguientes razones: Los correos electrónicos, al igual que el correo postal y la mensajería, se constituyen como el vehículo o medio -o “sobre” en términos coloquiales- por el cual se envían comunicaciones de todo tipo. La información gubernamental se traduce en documentos; en términos de las definiciones dispuestas por las fracciones III y V del artículo 3 de la Ley Federal de Transparencia y Acceso a la Información Pública Gubernamental (la Ley), los documentos en posesión de los sujetos obligados pueden ser objeto de solicitudes de acceso a información gubernamental y les resulta aplicable el procedimiento de acceso a la información previsto por el Título II de la misma. La Ley define ambos conceptos como sigue: Artículo </w:t>
      </w:r>
      <w:r w:rsidRPr="00A556C9">
        <w:rPr>
          <w:rFonts w:ascii="Palatino Linotype" w:hAnsi="Palatino Linotype" w:cs="Arial"/>
          <w:i/>
          <w:sz w:val="22"/>
          <w:szCs w:val="22"/>
        </w:rPr>
        <w:lastRenderedPageBreak/>
        <w:t xml:space="preserve">3.- Para efectos de esta Ley se entenderá: … III. Documentos: Los expedientes, reportes, estudios, actas, resoluciones, oficios, correspondencia, acuerdos, directivas, directrices, circulares, contratos, convenios, instructivos, notas, memorandos, estadísticas o bien, cualquier otro registro que documente el ejercicio de las facultades o la actividad de los sujetos obligados y sus servidores públicos, sin importar su fuente o fecha de elaboración. Los documentos podrán estar en cualquier medio, sea escrito, impreso, sonoro, visual, electrónico, informático u holográfico. … V. Información: La contenida en los documentos que los sujetos obligados generen, obtengan, adquieran, transformen o conserven por cualquier título; Por otro lado, la Ley también establece objetivos muy concretos cuando en el artículo 4, fracciones II y IV dispone entre otros: “transparentar la gestión pública mediante la difusión de la información que generan los sujetos obligados” y “favorecer la rendición de cuentas a los ciudadanos, de manera que puedan valorar el desempeño de los sujetos </w:t>
      </w:r>
      <w:proofErr w:type="spellStart"/>
      <w:r w:rsidRPr="00A556C9">
        <w:rPr>
          <w:rFonts w:ascii="Palatino Linotype" w:hAnsi="Palatino Linotype" w:cs="Arial"/>
          <w:i/>
          <w:sz w:val="22"/>
          <w:szCs w:val="22"/>
        </w:rPr>
        <w:t>obligados.”En</w:t>
      </w:r>
      <w:proofErr w:type="spellEnd"/>
      <w:r w:rsidRPr="00A556C9">
        <w:rPr>
          <w:rFonts w:ascii="Palatino Linotype" w:hAnsi="Palatino Linotype" w:cs="Arial"/>
          <w:i/>
          <w:sz w:val="22"/>
          <w:szCs w:val="22"/>
        </w:rPr>
        <w:t xml:space="preserve"> atención a las definiciones y a los objetivos previstos en la Ley antes expuestos, los correos electrónicos de los servidores públicos, al estar en un medio electrónico o informático, son documentos gubernamentales, susceptibles de acceso en los términos de la Ley. Es por tanto, que contrario a lo esgrimido por el sujeto obligado, los Correos electrónicos se constituyen en documentos susceptibles de acceso a la información, puesto que las comunicaciones enviadas y recibidas a través de correos electrónicos institucionales, incluidos los archivos adjuntos, que registran información relativa a un hecho, acto administrativo, jurídico, fiscal o contable, generado, recibido o conservado bajo cualquier título, en el ejercicio de atribuciones de los servidores públicos, constituyen documentos e información en términos de la propia ley de transparencia. Por ello, ante una solicitud de acceso a la información, en donde se requiera acceso al contenido de correos electrónicos institucionales enviados o recibidos, la misma deberá atenderse en términos del procedimiento previsto en la propia ley para cualquier solicitud de acceso a la información. Sirve de apoyo a lo anterior, el criterio emitido por el INAI, que versa</w:t>
      </w:r>
      <w:proofErr w:type="gramStart"/>
      <w:r w:rsidRPr="00A556C9">
        <w:rPr>
          <w:rFonts w:ascii="Palatino Linotype" w:hAnsi="Palatino Linotype" w:cs="Arial"/>
          <w:i/>
          <w:sz w:val="22"/>
          <w:szCs w:val="22"/>
        </w:rPr>
        <w:t>: .</w:t>
      </w:r>
      <w:proofErr w:type="gramEnd"/>
      <w:r w:rsidRPr="00A556C9">
        <w:rPr>
          <w:rFonts w:ascii="Palatino Linotype" w:hAnsi="Palatino Linotype" w:cs="Arial"/>
          <w:i/>
          <w:sz w:val="22"/>
          <w:szCs w:val="22"/>
        </w:rPr>
        <w:t xml:space="preserve"> Criterio 8/10 Correos electrónicos que constituyen documentos susceptibles de acceso a la información. Las comunicaciones enviadas y recibidas a través de correos electrónicos institucionales, incluidos los archivos adjuntos, que registran información relativa a un hecho, acto administrativo, jurídico, fiscal o contable, generado, recibido o conservado bajo cualquier título,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 Expedientes: 3069/08 El Colegio de México, A.C. – María </w:t>
      </w:r>
      <w:proofErr w:type="spellStart"/>
      <w:r w:rsidRPr="00A556C9">
        <w:rPr>
          <w:rFonts w:ascii="Palatino Linotype" w:hAnsi="Palatino Linotype" w:cs="Arial"/>
          <w:i/>
          <w:sz w:val="22"/>
          <w:szCs w:val="22"/>
        </w:rPr>
        <w:t>Marván</w:t>
      </w:r>
      <w:proofErr w:type="spellEnd"/>
      <w:r w:rsidRPr="00A556C9">
        <w:rPr>
          <w:rFonts w:ascii="Palatino Linotype" w:hAnsi="Palatino Linotype" w:cs="Arial"/>
          <w:i/>
          <w:sz w:val="22"/>
          <w:szCs w:val="22"/>
        </w:rPr>
        <w:t xml:space="preserve"> Laborde 5810/08 Instituto de Seguridad y </w:t>
      </w:r>
      <w:r w:rsidRPr="00A556C9">
        <w:rPr>
          <w:rFonts w:ascii="Palatino Linotype" w:hAnsi="Palatino Linotype" w:cs="Arial"/>
          <w:i/>
          <w:sz w:val="22"/>
          <w:szCs w:val="22"/>
        </w:rPr>
        <w:lastRenderedPageBreak/>
        <w:t xml:space="preserve">Servicios Sociales de los Trabajadores del Estado – Jacqueline </w:t>
      </w:r>
      <w:proofErr w:type="spellStart"/>
      <w:r w:rsidRPr="00A556C9">
        <w:rPr>
          <w:rFonts w:ascii="Palatino Linotype" w:hAnsi="Palatino Linotype" w:cs="Arial"/>
          <w:i/>
          <w:sz w:val="22"/>
          <w:szCs w:val="22"/>
        </w:rPr>
        <w:t>Peschard</w:t>
      </w:r>
      <w:proofErr w:type="spellEnd"/>
      <w:r w:rsidRPr="00A556C9">
        <w:rPr>
          <w:rFonts w:ascii="Palatino Linotype" w:hAnsi="Palatino Linotype" w:cs="Arial"/>
          <w:i/>
          <w:sz w:val="22"/>
          <w:szCs w:val="22"/>
        </w:rPr>
        <w:t xml:space="preserve"> Mariscal 1836/09 Administración Portuaria Integral de Dos Bocas, S.A. de C.V. - Jacqueline </w:t>
      </w:r>
      <w:proofErr w:type="spellStart"/>
      <w:r w:rsidRPr="00A556C9">
        <w:rPr>
          <w:rFonts w:ascii="Palatino Linotype" w:hAnsi="Palatino Linotype" w:cs="Arial"/>
          <w:i/>
          <w:sz w:val="22"/>
          <w:szCs w:val="22"/>
        </w:rPr>
        <w:t>Peschard</w:t>
      </w:r>
      <w:proofErr w:type="spellEnd"/>
      <w:r w:rsidRPr="00A556C9">
        <w:rPr>
          <w:rFonts w:ascii="Palatino Linotype" w:hAnsi="Palatino Linotype" w:cs="Arial"/>
          <w:i/>
          <w:sz w:val="22"/>
          <w:szCs w:val="22"/>
        </w:rPr>
        <w:t xml:space="preserve"> Mariscal 5436/09 Instituto Mexicano de la Propiedad Industrial – Sigrid </w:t>
      </w:r>
      <w:proofErr w:type="spellStart"/>
      <w:r w:rsidRPr="00A556C9">
        <w:rPr>
          <w:rFonts w:ascii="Palatino Linotype" w:hAnsi="Palatino Linotype" w:cs="Arial"/>
          <w:i/>
          <w:sz w:val="22"/>
          <w:szCs w:val="22"/>
        </w:rPr>
        <w:t>Arzt</w:t>
      </w:r>
      <w:proofErr w:type="spellEnd"/>
      <w:r w:rsidRPr="00A556C9">
        <w:rPr>
          <w:rFonts w:ascii="Palatino Linotype" w:hAnsi="Palatino Linotype" w:cs="Arial"/>
          <w:i/>
          <w:sz w:val="22"/>
          <w:szCs w:val="22"/>
        </w:rPr>
        <w:t xml:space="preserve"> Colunga 5476/09 Comisión Federal de Mejora Regulatoria - Sigrid </w:t>
      </w:r>
      <w:proofErr w:type="spellStart"/>
      <w:r w:rsidRPr="00A556C9">
        <w:rPr>
          <w:rFonts w:ascii="Palatino Linotype" w:hAnsi="Palatino Linotype" w:cs="Arial"/>
          <w:i/>
          <w:sz w:val="22"/>
          <w:szCs w:val="22"/>
        </w:rPr>
        <w:t>Arzt</w:t>
      </w:r>
      <w:proofErr w:type="spellEnd"/>
      <w:r w:rsidRPr="00A556C9">
        <w:rPr>
          <w:rFonts w:ascii="Palatino Linotype" w:hAnsi="Palatino Linotype" w:cs="Arial"/>
          <w:i/>
          <w:sz w:val="22"/>
          <w:szCs w:val="22"/>
        </w:rPr>
        <w:t xml:space="preserve"> Colunga</w:t>
      </w:r>
    </w:p>
    <w:p w14:paraId="7FCA419B" w14:textId="77777777" w:rsidR="002F3FA0" w:rsidRPr="00A556C9" w:rsidRDefault="002F3FA0" w:rsidP="005E003C">
      <w:pPr>
        <w:tabs>
          <w:tab w:val="left" w:pos="9214"/>
        </w:tabs>
        <w:spacing w:line="360" w:lineRule="auto"/>
        <w:ind w:left="709" w:right="757"/>
        <w:jc w:val="both"/>
        <w:rPr>
          <w:rFonts w:ascii="Palatino Linotype" w:hAnsi="Palatino Linotype" w:cs="Arial"/>
          <w:b/>
          <w:spacing w:val="-20"/>
        </w:rPr>
      </w:pPr>
    </w:p>
    <w:p w14:paraId="0A9D0629" w14:textId="12B40A38" w:rsidR="00336EFC" w:rsidRPr="00A556C9" w:rsidRDefault="006205FC" w:rsidP="005E003C">
      <w:pPr>
        <w:pStyle w:val="Prrafodelista"/>
        <w:numPr>
          <w:ilvl w:val="0"/>
          <w:numId w:val="1"/>
        </w:numPr>
        <w:spacing w:line="360" w:lineRule="auto"/>
        <w:ind w:left="0" w:firstLine="0"/>
        <w:jc w:val="both"/>
        <w:rPr>
          <w:rFonts w:ascii="Palatino Linotype" w:hAnsi="Palatino Linotype" w:cs="Arial"/>
        </w:rPr>
      </w:pPr>
      <w:r w:rsidRPr="00A556C9">
        <w:rPr>
          <w:rFonts w:ascii="Palatino Linotype" w:hAnsi="Palatino Linotype" w:cs="Arial"/>
        </w:rPr>
        <w:t>L</w:t>
      </w:r>
      <w:r w:rsidR="00185F44" w:rsidRPr="00A556C9">
        <w:rPr>
          <w:rFonts w:ascii="Palatino Linotype" w:hAnsi="Palatino Linotype" w:cs="Arial"/>
        </w:rPr>
        <w:t>os</w:t>
      </w:r>
      <w:r w:rsidR="0047532B" w:rsidRPr="00A556C9">
        <w:rPr>
          <w:rFonts w:ascii="Palatino Linotype" w:hAnsi="Palatino Linotype" w:cs="Arial"/>
        </w:rPr>
        <w:t xml:space="preserve"> recurso</w:t>
      </w:r>
      <w:r w:rsidR="00185F44" w:rsidRPr="00A556C9">
        <w:rPr>
          <w:rFonts w:ascii="Palatino Linotype" w:hAnsi="Palatino Linotype" w:cs="Arial"/>
        </w:rPr>
        <w:t>s</w:t>
      </w:r>
      <w:r w:rsidR="0047532B" w:rsidRPr="00A556C9">
        <w:rPr>
          <w:rFonts w:ascii="Palatino Linotype" w:hAnsi="Palatino Linotype" w:cs="Arial"/>
        </w:rPr>
        <w:t xml:space="preserve"> de que se trata se envi</w:t>
      </w:r>
      <w:r w:rsidR="00185F44" w:rsidRPr="00A556C9">
        <w:rPr>
          <w:rFonts w:ascii="Palatino Linotype" w:hAnsi="Palatino Linotype" w:cs="Arial"/>
        </w:rPr>
        <w:t>aron</w:t>
      </w:r>
      <w:r w:rsidR="0047532B" w:rsidRPr="00A556C9">
        <w:rPr>
          <w:rFonts w:ascii="Palatino Linotype" w:hAnsi="Palatino Linotype" w:cs="Arial"/>
        </w:rPr>
        <w:t xml:space="preserve"> electrónicamente al Instituto de </w:t>
      </w:r>
      <w:r w:rsidR="0047532B" w:rsidRPr="00A556C9">
        <w:rPr>
          <w:rFonts w:ascii="Palatino Linotype" w:eastAsia="Arial Unicode MS" w:hAnsi="Palatino Linotype" w:cs="Arial"/>
        </w:rPr>
        <w:t>Transparencia</w:t>
      </w:r>
      <w:r w:rsidR="0047532B" w:rsidRPr="00A556C9">
        <w:rPr>
          <w:rFonts w:ascii="Palatino Linotype" w:hAnsi="Palatino Linotype" w:cs="Arial"/>
        </w:rPr>
        <w:t>, Acceso a la Información Pública y Protección de Datos Personales del Estado de México y Municipios y con fundamento en el artículo 185</w:t>
      </w:r>
      <w:r w:rsidR="00185F44" w:rsidRPr="00A556C9">
        <w:rPr>
          <w:rFonts w:ascii="Palatino Linotype" w:hAnsi="Palatino Linotype" w:cs="Arial"/>
        </w:rPr>
        <w:t>,</w:t>
      </w:r>
      <w:r w:rsidR="0047532B" w:rsidRPr="00A556C9">
        <w:rPr>
          <w:rFonts w:ascii="Palatino Linotype" w:hAnsi="Palatino Linotype" w:cs="Arial"/>
        </w:rPr>
        <w:t xml:space="preserve"> fracción I de la </w:t>
      </w:r>
      <w:r w:rsidR="0047532B" w:rsidRPr="00A556C9">
        <w:rPr>
          <w:rFonts w:ascii="Palatino Linotype" w:hAnsi="Palatino Linotype"/>
        </w:rPr>
        <w:t>Ley de Transparencia y Acceso a la Información Pública del Estado de México y Municipios</w:t>
      </w:r>
      <w:r w:rsidR="0047532B" w:rsidRPr="00A556C9">
        <w:rPr>
          <w:rFonts w:ascii="Palatino Linotype" w:hAnsi="Palatino Linotype" w:cs="Arial"/>
        </w:rPr>
        <w:t>, se turn</w:t>
      </w:r>
      <w:r w:rsidR="00185F44" w:rsidRPr="00A556C9">
        <w:rPr>
          <w:rFonts w:ascii="Palatino Linotype" w:hAnsi="Palatino Linotype" w:cs="Arial"/>
        </w:rPr>
        <w:t>aron</w:t>
      </w:r>
      <w:r w:rsidR="0047532B" w:rsidRPr="00A556C9">
        <w:rPr>
          <w:rFonts w:ascii="Palatino Linotype" w:hAnsi="Palatino Linotype" w:cs="Arial"/>
        </w:rPr>
        <w:t>, a través del</w:t>
      </w:r>
      <w:r w:rsidR="0047532B" w:rsidRPr="00A556C9">
        <w:rPr>
          <w:rFonts w:ascii="Palatino Linotype" w:eastAsia="Arial Unicode MS" w:hAnsi="Palatino Linotype" w:cs="Arial"/>
        </w:rPr>
        <w:t xml:space="preserve"> </w:t>
      </w:r>
      <w:r w:rsidR="0047532B" w:rsidRPr="00A556C9">
        <w:rPr>
          <w:rFonts w:ascii="Palatino Linotype" w:eastAsia="Arial Unicode MS" w:hAnsi="Palatino Linotype" w:cs="Arial"/>
          <w:b/>
        </w:rPr>
        <w:t>SAIMEX</w:t>
      </w:r>
      <w:r w:rsidR="0047532B" w:rsidRPr="00A556C9">
        <w:rPr>
          <w:rFonts w:ascii="Palatino Linotype" w:hAnsi="Palatino Linotype"/>
        </w:rPr>
        <w:t xml:space="preserve">, </w:t>
      </w:r>
      <w:r w:rsidRPr="00A556C9">
        <w:rPr>
          <w:rFonts w:ascii="Palatino Linotype" w:hAnsi="Palatino Linotype"/>
        </w:rPr>
        <w:t xml:space="preserve">a los Comisionados que a continuación se enlistan </w:t>
      </w:r>
      <w:r w:rsidRPr="00A556C9">
        <w:rPr>
          <w:rFonts w:ascii="Palatino Linotype" w:hAnsi="Palatino Linotype" w:cs="Arial"/>
        </w:rPr>
        <w:t xml:space="preserve">a efecto de decretar su admisión o </w:t>
      </w:r>
      <w:proofErr w:type="spellStart"/>
      <w:r w:rsidRPr="00A556C9">
        <w:rPr>
          <w:rFonts w:ascii="Palatino Linotype" w:hAnsi="Palatino Linotype" w:cs="Arial"/>
        </w:rPr>
        <w:t>desechamiento</w:t>
      </w:r>
      <w:proofErr w:type="spellEnd"/>
      <w:r w:rsidRPr="00A556C9">
        <w:rPr>
          <w:rFonts w:ascii="Palatino Linotype" w:hAnsi="Palatino Linotype" w:cs="Arial"/>
        </w:rPr>
        <w:t>, de la siguiente forma; l</w:t>
      </w:r>
      <w:r w:rsidRPr="00A556C9">
        <w:rPr>
          <w:rFonts w:ascii="Palatino Linotype" w:hAnsi="Palatino Linotype"/>
        </w:rPr>
        <w:t>os</w:t>
      </w:r>
      <w:r w:rsidR="00336EFC" w:rsidRPr="00A556C9">
        <w:rPr>
          <w:rFonts w:ascii="Palatino Linotype" w:hAnsi="Palatino Linotype"/>
        </w:rPr>
        <w:t xml:space="preserve"> </w:t>
      </w:r>
      <w:r w:rsidRPr="00A556C9">
        <w:rPr>
          <w:rFonts w:ascii="Palatino Linotype" w:hAnsi="Palatino Linotype"/>
        </w:rPr>
        <w:t xml:space="preserve">recursos de revisión </w:t>
      </w:r>
      <w:r w:rsidRPr="00A556C9">
        <w:rPr>
          <w:rFonts w:ascii="Palatino Linotype" w:hAnsi="Palatino Linotype" w:cs="Arial"/>
          <w:bCs/>
        </w:rPr>
        <w:t>04833/</w:t>
      </w:r>
      <w:proofErr w:type="spellStart"/>
      <w:r w:rsidRPr="00A556C9">
        <w:rPr>
          <w:rFonts w:ascii="Palatino Linotype" w:hAnsi="Palatino Linotype" w:cs="Arial"/>
          <w:bCs/>
        </w:rPr>
        <w:t>INFOEM</w:t>
      </w:r>
      <w:proofErr w:type="spellEnd"/>
      <w:r w:rsidRPr="00A556C9">
        <w:rPr>
          <w:rFonts w:ascii="Palatino Linotype" w:hAnsi="Palatino Linotype" w:cs="Arial"/>
          <w:bCs/>
        </w:rPr>
        <w:t>/IP/</w:t>
      </w:r>
      <w:proofErr w:type="spellStart"/>
      <w:r w:rsidRPr="00A556C9">
        <w:rPr>
          <w:rFonts w:ascii="Palatino Linotype" w:hAnsi="Palatino Linotype" w:cs="Arial"/>
          <w:bCs/>
        </w:rPr>
        <w:t>RR</w:t>
      </w:r>
      <w:proofErr w:type="spellEnd"/>
      <w:r w:rsidRPr="00A556C9">
        <w:rPr>
          <w:rFonts w:ascii="Palatino Linotype" w:hAnsi="Palatino Linotype" w:cs="Arial"/>
          <w:bCs/>
        </w:rPr>
        <w:t>/2018</w:t>
      </w:r>
      <w:r w:rsidRPr="00A556C9">
        <w:rPr>
          <w:rFonts w:ascii="Palatino Linotype" w:hAnsi="Palatino Linotype" w:cs="Arial"/>
          <w:b/>
          <w:bCs/>
        </w:rPr>
        <w:t xml:space="preserve"> </w:t>
      </w:r>
      <w:r w:rsidRPr="00A556C9">
        <w:rPr>
          <w:rFonts w:ascii="Palatino Linotype" w:hAnsi="Palatino Linotype" w:cs="Arial"/>
          <w:bCs/>
        </w:rPr>
        <w:t>y</w:t>
      </w:r>
      <w:r w:rsidRPr="00A556C9">
        <w:rPr>
          <w:rFonts w:ascii="Palatino Linotype" w:hAnsi="Palatino Linotype" w:cs="Arial"/>
          <w:b/>
          <w:bCs/>
        </w:rPr>
        <w:t xml:space="preserve"> </w:t>
      </w:r>
      <w:r w:rsidRPr="00A556C9">
        <w:rPr>
          <w:rFonts w:ascii="Palatino Linotype" w:hAnsi="Palatino Linotype" w:cs="Arial"/>
          <w:bCs/>
        </w:rPr>
        <w:t>00038/</w:t>
      </w:r>
      <w:proofErr w:type="spellStart"/>
      <w:r w:rsidRPr="00A556C9">
        <w:rPr>
          <w:rFonts w:ascii="Palatino Linotype" w:hAnsi="Palatino Linotype" w:cs="Arial"/>
          <w:bCs/>
        </w:rPr>
        <w:t>INFOEM</w:t>
      </w:r>
      <w:proofErr w:type="spellEnd"/>
      <w:r w:rsidR="00A639BC">
        <w:rPr>
          <w:rFonts w:ascii="Palatino Linotype" w:hAnsi="Palatino Linotype" w:cs="Arial"/>
          <w:bCs/>
        </w:rPr>
        <w:t>/IP/</w:t>
      </w:r>
      <w:proofErr w:type="spellStart"/>
      <w:r w:rsidR="00A639BC">
        <w:rPr>
          <w:rFonts w:ascii="Palatino Linotype" w:hAnsi="Palatino Linotype" w:cs="Arial"/>
          <w:bCs/>
        </w:rPr>
        <w:t>RR</w:t>
      </w:r>
      <w:proofErr w:type="spellEnd"/>
      <w:r w:rsidR="00A639BC">
        <w:rPr>
          <w:rFonts w:ascii="Palatino Linotype" w:hAnsi="Palatino Linotype" w:cs="Arial"/>
          <w:bCs/>
        </w:rPr>
        <w:t>/2019</w:t>
      </w:r>
      <w:r w:rsidRPr="00A556C9">
        <w:rPr>
          <w:rFonts w:ascii="Palatino Linotype" w:hAnsi="Palatino Linotype" w:cs="Arial"/>
          <w:b/>
          <w:bCs/>
        </w:rPr>
        <w:t xml:space="preserve"> </w:t>
      </w:r>
      <w:r w:rsidRPr="00A556C9">
        <w:rPr>
          <w:rFonts w:ascii="Palatino Linotype" w:hAnsi="Palatino Linotype" w:cs="Arial"/>
        </w:rPr>
        <w:t xml:space="preserve">al Comisionado </w:t>
      </w:r>
      <w:r w:rsidRPr="00A556C9">
        <w:rPr>
          <w:rFonts w:ascii="Palatino Linotype" w:hAnsi="Palatino Linotype" w:cs="Arial"/>
          <w:b/>
        </w:rPr>
        <w:t>JOSÉ GUADALUPE LUNA HERNÁNDEZ</w:t>
      </w:r>
      <w:r w:rsidRPr="00A556C9">
        <w:rPr>
          <w:rFonts w:ascii="Palatino Linotype" w:hAnsi="Palatino Linotype"/>
        </w:rPr>
        <w:t xml:space="preserve"> en fecha dieciocho de diciembre de dos mil dieciocho y nueve de enero de dos mil diecinueve, respectivamente; el recurso de revisión </w:t>
      </w:r>
      <w:r w:rsidRPr="00A556C9">
        <w:rPr>
          <w:rFonts w:ascii="Palatino Linotype" w:hAnsi="Palatino Linotype" w:cs="Arial"/>
          <w:bCs/>
        </w:rPr>
        <w:t xml:space="preserve">00027/INFOEM/IP/RR/2019 </w:t>
      </w:r>
      <w:r w:rsidR="00336EFC" w:rsidRPr="00A556C9">
        <w:rPr>
          <w:rFonts w:ascii="Palatino Linotype" w:hAnsi="Palatino Linotype" w:cs="Arial"/>
          <w:bCs/>
        </w:rPr>
        <w:t xml:space="preserve">a la Comisionada </w:t>
      </w:r>
      <w:r w:rsidR="00336EFC" w:rsidRPr="00A556C9">
        <w:rPr>
          <w:rFonts w:ascii="Palatino Linotype" w:hAnsi="Palatino Linotype" w:cs="Arial"/>
          <w:b/>
        </w:rPr>
        <w:t>EVA ABAID YAPUR</w:t>
      </w:r>
      <w:r w:rsidRPr="00A556C9">
        <w:rPr>
          <w:rFonts w:ascii="Palatino Linotype" w:hAnsi="Palatino Linotype" w:cs="Arial"/>
          <w:b/>
        </w:rPr>
        <w:t xml:space="preserve"> </w:t>
      </w:r>
      <w:r w:rsidRPr="00A556C9">
        <w:rPr>
          <w:rFonts w:ascii="Palatino Linotype" w:hAnsi="Palatino Linotype"/>
        </w:rPr>
        <w:t xml:space="preserve">en fecha ocho de enero de dos mil diecinueve y el recurso de revisión </w:t>
      </w:r>
      <w:r w:rsidRPr="00A556C9">
        <w:rPr>
          <w:rFonts w:ascii="Palatino Linotype" w:hAnsi="Palatino Linotype" w:cs="Arial"/>
          <w:bCs/>
        </w:rPr>
        <w:t>00039/INFOEM/IP/RR/2019 al Comisionad</w:t>
      </w:r>
      <w:r w:rsidR="00651285" w:rsidRPr="00A556C9">
        <w:rPr>
          <w:rFonts w:ascii="Palatino Linotype" w:hAnsi="Palatino Linotype" w:cs="Arial"/>
        </w:rPr>
        <w:t xml:space="preserve">o </w:t>
      </w:r>
      <w:r w:rsidR="00651285" w:rsidRPr="00A556C9">
        <w:rPr>
          <w:rFonts w:ascii="Palatino Linotype" w:hAnsi="Palatino Linotype" w:cs="Arial"/>
          <w:b/>
        </w:rPr>
        <w:t>JAVIER MARTÍNEZ CRUZ</w:t>
      </w:r>
    </w:p>
    <w:p w14:paraId="45021355" w14:textId="77777777" w:rsidR="00336EFC" w:rsidRPr="00A556C9" w:rsidRDefault="00336EFC" w:rsidP="005E003C">
      <w:pPr>
        <w:pStyle w:val="Prrafodelista"/>
        <w:spacing w:line="360" w:lineRule="auto"/>
        <w:ind w:left="0"/>
        <w:jc w:val="both"/>
        <w:rPr>
          <w:rFonts w:ascii="Palatino Linotype" w:hAnsi="Palatino Linotype" w:cs="Arial"/>
        </w:rPr>
      </w:pPr>
    </w:p>
    <w:p w14:paraId="7039C4FB" w14:textId="5A9FC074" w:rsidR="0047532B" w:rsidRPr="00A556C9" w:rsidRDefault="0047532B" w:rsidP="005E003C">
      <w:pPr>
        <w:pStyle w:val="Prrafodelista"/>
        <w:numPr>
          <w:ilvl w:val="0"/>
          <w:numId w:val="1"/>
        </w:numPr>
        <w:spacing w:line="360" w:lineRule="auto"/>
        <w:ind w:left="0" w:firstLine="0"/>
        <w:jc w:val="both"/>
        <w:rPr>
          <w:rFonts w:ascii="Palatino Linotype" w:hAnsi="Palatino Linotype" w:cs="Arial"/>
        </w:rPr>
      </w:pPr>
      <w:r w:rsidRPr="00A556C9">
        <w:rPr>
          <w:rFonts w:ascii="Palatino Linotype" w:hAnsi="Palatino Linotype" w:cs="Arial"/>
        </w:rPr>
        <w:t>En fecha</w:t>
      </w:r>
      <w:r w:rsidR="006205FC" w:rsidRPr="00A556C9">
        <w:rPr>
          <w:rFonts w:ascii="Palatino Linotype" w:hAnsi="Palatino Linotype" w:cs="Arial"/>
        </w:rPr>
        <w:t>s nueve, catorce y quince de enero de dos mil diecinueve</w:t>
      </w:r>
      <w:r w:rsidRPr="00A556C9">
        <w:rPr>
          <w:rFonts w:ascii="Palatino Linotype" w:hAnsi="Palatino Linotype" w:cs="Arial"/>
        </w:rPr>
        <w:t>, atento a lo dispuesto en el artículo 185</w:t>
      </w:r>
      <w:r w:rsidR="00185F44" w:rsidRPr="00A556C9">
        <w:rPr>
          <w:rFonts w:ascii="Palatino Linotype" w:hAnsi="Palatino Linotype" w:cs="Arial"/>
        </w:rPr>
        <w:t>,</w:t>
      </w:r>
      <w:r w:rsidRPr="00A556C9">
        <w:rPr>
          <w:rFonts w:ascii="Palatino Linotype" w:hAnsi="Palatino Linotype" w:cs="Arial"/>
        </w:rPr>
        <w:t xml:space="preserve"> fracciones I, II y IV de la </w:t>
      </w:r>
      <w:r w:rsidRPr="00A556C9">
        <w:rPr>
          <w:rFonts w:ascii="Palatino Linotype" w:hAnsi="Palatino Linotype"/>
        </w:rPr>
        <w:t xml:space="preserve">Ley de Transparencia y Acceso a la Información Pública del Estado de México y Municipios, </w:t>
      </w:r>
      <w:r w:rsidR="00AC7ED7" w:rsidRPr="00A556C9">
        <w:rPr>
          <w:rFonts w:ascii="Palatino Linotype" w:hAnsi="Palatino Linotype"/>
        </w:rPr>
        <w:t xml:space="preserve">se </w:t>
      </w:r>
      <w:r w:rsidRPr="00A556C9">
        <w:rPr>
          <w:rFonts w:ascii="Palatino Linotype" w:hAnsi="Palatino Linotype"/>
        </w:rPr>
        <w:t>a</w:t>
      </w:r>
      <w:r w:rsidRPr="00A556C9">
        <w:rPr>
          <w:rFonts w:ascii="Palatino Linotype" w:hAnsi="Palatino Linotype" w:cs="Arial"/>
        </w:rPr>
        <w:t>cordó la admisión a trámite de</w:t>
      </w:r>
      <w:r w:rsidR="00336EFC" w:rsidRPr="00A556C9">
        <w:rPr>
          <w:rFonts w:ascii="Palatino Linotype" w:hAnsi="Palatino Linotype" w:cs="Arial"/>
        </w:rPr>
        <w:t xml:space="preserve"> </w:t>
      </w:r>
      <w:r w:rsidRPr="00A556C9">
        <w:rPr>
          <w:rFonts w:ascii="Palatino Linotype" w:hAnsi="Palatino Linotype" w:cs="Arial"/>
        </w:rPr>
        <w:t>l</w:t>
      </w:r>
      <w:r w:rsidR="00336EFC" w:rsidRPr="00A556C9">
        <w:rPr>
          <w:rFonts w:ascii="Palatino Linotype" w:hAnsi="Palatino Linotype" w:cs="Arial"/>
        </w:rPr>
        <w:t>os</w:t>
      </w:r>
      <w:r w:rsidRPr="00A556C9">
        <w:rPr>
          <w:rFonts w:ascii="Palatino Linotype" w:hAnsi="Palatino Linotype" w:cs="Arial"/>
        </w:rPr>
        <w:t xml:space="preserve"> referido</w:t>
      </w:r>
      <w:r w:rsidR="00336EFC" w:rsidRPr="00A556C9">
        <w:rPr>
          <w:rFonts w:ascii="Palatino Linotype" w:hAnsi="Palatino Linotype" w:cs="Arial"/>
        </w:rPr>
        <w:t>s</w:t>
      </w:r>
      <w:r w:rsidRPr="00A556C9">
        <w:rPr>
          <w:rFonts w:ascii="Palatino Linotype" w:hAnsi="Palatino Linotype" w:cs="Arial"/>
        </w:rPr>
        <w:t xml:space="preserve"> recurso</w:t>
      </w:r>
      <w:r w:rsidR="00336EFC" w:rsidRPr="00A556C9">
        <w:rPr>
          <w:rFonts w:ascii="Palatino Linotype" w:hAnsi="Palatino Linotype" w:cs="Arial"/>
        </w:rPr>
        <w:t>s</w:t>
      </w:r>
      <w:r w:rsidRPr="00A556C9">
        <w:rPr>
          <w:rFonts w:ascii="Palatino Linotype" w:hAnsi="Palatino Linotype" w:cs="Arial"/>
        </w:rPr>
        <w:t xml:space="preserve"> de revisión, así como la integración de</w:t>
      </w:r>
      <w:r w:rsidR="00336EFC" w:rsidRPr="00A556C9">
        <w:rPr>
          <w:rFonts w:ascii="Palatino Linotype" w:hAnsi="Palatino Linotype" w:cs="Arial"/>
        </w:rPr>
        <w:t xml:space="preserve"> los</w:t>
      </w:r>
      <w:r w:rsidRPr="00A556C9">
        <w:rPr>
          <w:rFonts w:ascii="Palatino Linotype" w:hAnsi="Palatino Linotype" w:cs="Arial"/>
        </w:rPr>
        <w:t xml:space="preserve"> expediente</w:t>
      </w:r>
      <w:r w:rsidR="00336EFC" w:rsidRPr="00A556C9">
        <w:rPr>
          <w:rFonts w:ascii="Palatino Linotype" w:hAnsi="Palatino Linotype" w:cs="Arial"/>
        </w:rPr>
        <w:t>s</w:t>
      </w:r>
      <w:r w:rsidRPr="00A556C9">
        <w:rPr>
          <w:rFonts w:ascii="Palatino Linotype" w:hAnsi="Palatino Linotype" w:cs="Arial"/>
        </w:rPr>
        <w:t xml:space="preserve"> respectivo</w:t>
      </w:r>
      <w:r w:rsidR="00336EFC" w:rsidRPr="00A556C9">
        <w:rPr>
          <w:rFonts w:ascii="Palatino Linotype" w:hAnsi="Palatino Linotype" w:cs="Arial"/>
        </w:rPr>
        <w:t>s</w:t>
      </w:r>
      <w:r w:rsidRPr="00A556C9">
        <w:rPr>
          <w:rFonts w:ascii="Palatino Linotype" w:hAnsi="Palatino Linotype" w:cs="Arial"/>
        </w:rPr>
        <w:t>, mismo</w:t>
      </w:r>
      <w:r w:rsidR="00336EFC" w:rsidRPr="00A556C9">
        <w:rPr>
          <w:rFonts w:ascii="Palatino Linotype" w:hAnsi="Palatino Linotype" w:cs="Arial"/>
        </w:rPr>
        <w:t>s</w:t>
      </w:r>
      <w:r w:rsidRPr="00A556C9">
        <w:rPr>
          <w:rFonts w:ascii="Palatino Linotype" w:hAnsi="Palatino Linotype" w:cs="Arial"/>
        </w:rPr>
        <w:t xml:space="preserve"> que se pus</w:t>
      </w:r>
      <w:r w:rsidR="00336EFC" w:rsidRPr="00A556C9">
        <w:rPr>
          <w:rFonts w:ascii="Palatino Linotype" w:hAnsi="Palatino Linotype" w:cs="Arial"/>
        </w:rPr>
        <w:t>ieron</w:t>
      </w:r>
      <w:r w:rsidRPr="00A556C9">
        <w:rPr>
          <w:rFonts w:ascii="Palatino Linotype" w:hAnsi="Palatino Linotype" w:cs="Arial"/>
        </w:rPr>
        <w:t xml:space="preserve"> a disposición de las partes, para que </w:t>
      </w:r>
      <w:r w:rsidR="00336EFC" w:rsidRPr="00A556C9">
        <w:rPr>
          <w:rFonts w:ascii="Palatino Linotype" w:hAnsi="Palatino Linotype" w:cs="Arial"/>
        </w:rPr>
        <w:t xml:space="preserve">de considerarlo conveniente, en el plazo máximo de siete días hábiles, </w:t>
      </w:r>
      <w:r w:rsidR="003A4DA6" w:rsidRPr="00A556C9">
        <w:rPr>
          <w:rFonts w:ascii="Palatino Linotype" w:hAnsi="Palatino Linotype" w:cs="Arial"/>
          <w:b/>
        </w:rPr>
        <w:t>LA RECURRENTE</w:t>
      </w:r>
      <w:r w:rsidR="00336EFC" w:rsidRPr="00A556C9">
        <w:rPr>
          <w:rFonts w:ascii="Palatino Linotype" w:hAnsi="Palatino Linotype" w:cs="Arial"/>
        </w:rPr>
        <w:t xml:space="preserve"> realizara manifestaciones y alegatos, así como ofreciera las pruebas que a su derecho </w:t>
      </w:r>
      <w:r w:rsidR="00336EFC" w:rsidRPr="00A556C9">
        <w:rPr>
          <w:rFonts w:ascii="Palatino Linotype" w:hAnsi="Palatino Linotype" w:cs="Arial"/>
        </w:rPr>
        <w:lastRenderedPageBreak/>
        <w:t>conviniera y, en el caso del</w:t>
      </w:r>
      <w:r w:rsidR="00336EFC" w:rsidRPr="00A556C9">
        <w:rPr>
          <w:rFonts w:ascii="Palatino Linotype" w:hAnsi="Palatino Linotype" w:cs="Arial"/>
          <w:b/>
        </w:rPr>
        <w:t xml:space="preserve"> SUJETO OBLIGADO</w:t>
      </w:r>
      <w:r w:rsidR="00336EFC" w:rsidRPr="00A556C9">
        <w:rPr>
          <w:rFonts w:ascii="Palatino Linotype" w:hAnsi="Palatino Linotype" w:cs="Arial"/>
        </w:rPr>
        <w:t xml:space="preserve"> exhibiera los Informes Justificados correspondientes. </w:t>
      </w:r>
    </w:p>
    <w:p w14:paraId="7346BC54" w14:textId="77777777" w:rsidR="0047532B" w:rsidRPr="00A556C9" w:rsidRDefault="0047532B" w:rsidP="005E003C">
      <w:pPr>
        <w:pStyle w:val="Prrafodelista"/>
        <w:spacing w:line="360" w:lineRule="auto"/>
        <w:ind w:left="0"/>
        <w:rPr>
          <w:rFonts w:ascii="Palatino Linotype" w:hAnsi="Palatino Linotype" w:cs="Arial"/>
        </w:rPr>
      </w:pPr>
    </w:p>
    <w:p w14:paraId="5FD690DB" w14:textId="636BA0F0" w:rsidR="00AC6E4A" w:rsidRPr="00A556C9" w:rsidRDefault="00AC6E4A" w:rsidP="005E003C">
      <w:pPr>
        <w:pStyle w:val="Prrafodelista"/>
        <w:numPr>
          <w:ilvl w:val="0"/>
          <w:numId w:val="1"/>
        </w:numPr>
        <w:spacing w:line="360" w:lineRule="auto"/>
        <w:ind w:left="0" w:firstLine="0"/>
        <w:jc w:val="both"/>
        <w:rPr>
          <w:rFonts w:ascii="Palatino Linotype" w:eastAsia="MS Mincho" w:hAnsi="Palatino Linotype"/>
        </w:rPr>
      </w:pPr>
      <w:r w:rsidRPr="00A556C9">
        <w:rPr>
          <w:rFonts w:ascii="Palatino Linotype" w:hAnsi="Palatino Linotype" w:cs="Arial"/>
        </w:rPr>
        <w:t xml:space="preserve">Por economía procesal y a fin de evitar la emisión de resoluciones contradictorias, el Pleno de este Instituto determinó la acumulación de los recursos de revisión </w:t>
      </w:r>
      <w:r w:rsidRPr="00A556C9">
        <w:rPr>
          <w:rFonts w:ascii="Palatino Linotype" w:hAnsi="Palatino Linotype" w:cs="Arial"/>
          <w:b/>
        </w:rPr>
        <w:t>0</w:t>
      </w:r>
      <w:r w:rsidR="008C0168" w:rsidRPr="00A556C9">
        <w:rPr>
          <w:rFonts w:ascii="Palatino Linotype" w:hAnsi="Palatino Linotype" w:cs="Arial"/>
          <w:b/>
        </w:rPr>
        <w:t>4833</w:t>
      </w:r>
      <w:r w:rsidRPr="00A556C9">
        <w:rPr>
          <w:rFonts w:ascii="Palatino Linotype" w:hAnsi="Palatino Linotype" w:cs="Arial"/>
          <w:b/>
        </w:rPr>
        <w:t>/INFOEM/IP/RR/2018, 0</w:t>
      </w:r>
      <w:r w:rsidR="008C0168" w:rsidRPr="00A556C9">
        <w:rPr>
          <w:rFonts w:ascii="Palatino Linotype" w:hAnsi="Palatino Linotype" w:cs="Arial"/>
          <w:b/>
        </w:rPr>
        <w:t>0027</w:t>
      </w:r>
      <w:r w:rsidRPr="00A556C9">
        <w:rPr>
          <w:rFonts w:ascii="Palatino Linotype" w:hAnsi="Palatino Linotype" w:cs="Arial"/>
          <w:b/>
        </w:rPr>
        <w:t>/INFOEM/IP/RR/201</w:t>
      </w:r>
      <w:r w:rsidR="008C0168" w:rsidRPr="00A556C9">
        <w:rPr>
          <w:rFonts w:ascii="Palatino Linotype" w:hAnsi="Palatino Linotype" w:cs="Arial"/>
          <w:b/>
        </w:rPr>
        <w:t>9</w:t>
      </w:r>
      <w:r w:rsidRPr="00A556C9">
        <w:rPr>
          <w:rFonts w:ascii="Palatino Linotype" w:hAnsi="Palatino Linotype" w:cs="Arial"/>
          <w:b/>
        </w:rPr>
        <w:t>, 0</w:t>
      </w:r>
      <w:r w:rsidR="008C0168" w:rsidRPr="00A556C9">
        <w:rPr>
          <w:rFonts w:ascii="Palatino Linotype" w:hAnsi="Palatino Linotype" w:cs="Arial"/>
          <w:b/>
        </w:rPr>
        <w:t>0038</w:t>
      </w:r>
      <w:r w:rsidRPr="00A556C9">
        <w:rPr>
          <w:rFonts w:ascii="Palatino Linotype" w:hAnsi="Palatino Linotype" w:cs="Arial"/>
          <w:b/>
        </w:rPr>
        <w:t>/INFOEM/IP/RR/201</w:t>
      </w:r>
      <w:r w:rsidR="008C0168" w:rsidRPr="00A556C9">
        <w:rPr>
          <w:rFonts w:ascii="Palatino Linotype" w:hAnsi="Palatino Linotype" w:cs="Arial"/>
          <w:b/>
        </w:rPr>
        <w:t>9</w:t>
      </w:r>
      <w:r w:rsidRPr="00A556C9">
        <w:rPr>
          <w:rFonts w:ascii="Palatino Linotype" w:hAnsi="Palatino Linotype" w:cs="Arial"/>
          <w:b/>
        </w:rPr>
        <w:t xml:space="preserve"> </w:t>
      </w:r>
      <w:r w:rsidRPr="00A556C9">
        <w:rPr>
          <w:rFonts w:ascii="Palatino Linotype" w:hAnsi="Palatino Linotype" w:cs="Arial"/>
        </w:rPr>
        <w:t>y</w:t>
      </w:r>
      <w:r w:rsidRPr="00A556C9">
        <w:rPr>
          <w:rFonts w:ascii="Palatino Linotype" w:hAnsi="Palatino Linotype" w:cs="Arial"/>
          <w:b/>
        </w:rPr>
        <w:t xml:space="preserve"> 0</w:t>
      </w:r>
      <w:r w:rsidR="008C0168" w:rsidRPr="00A556C9">
        <w:rPr>
          <w:rFonts w:ascii="Palatino Linotype" w:hAnsi="Palatino Linotype" w:cs="Arial"/>
          <w:b/>
        </w:rPr>
        <w:t>0039</w:t>
      </w:r>
      <w:r w:rsidRPr="00A556C9">
        <w:rPr>
          <w:rFonts w:ascii="Palatino Linotype" w:hAnsi="Palatino Linotype" w:cs="Arial"/>
          <w:b/>
        </w:rPr>
        <w:t>/INFOEM/IP/RR/201</w:t>
      </w:r>
      <w:r w:rsidR="008C0168" w:rsidRPr="00A556C9">
        <w:rPr>
          <w:rFonts w:ascii="Palatino Linotype" w:hAnsi="Palatino Linotype" w:cs="Arial"/>
          <w:b/>
        </w:rPr>
        <w:t>9</w:t>
      </w:r>
      <w:r w:rsidRPr="00A556C9">
        <w:rPr>
          <w:rFonts w:ascii="Palatino Linotype" w:hAnsi="Palatino Linotype" w:cs="Arial"/>
          <w:b/>
        </w:rPr>
        <w:t xml:space="preserve"> </w:t>
      </w:r>
      <w:r w:rsidRPr="00A556C9">
        <w:rPr>
          <w:rFonts w:ascii="Palatino Linotype" w:hAnsi="Palatino Linotype" w:cs="Arial"/>
        </w:rPr>
        <w:t xml:space="preserve">, en la </w:t>
      </w:r>
      <w:r w:rsidR="008C0168" w:rsidRPr="00A556C9">
        <w:rPr>
          <w:rFonts w:ascii="Palatino Linotype" w:hAnsi="Palatino Linotype" w:cs="Arial"/>
        </w:rPr>
        <w:t>Segunda</w:t>
      </w:r>
      <w:r w:rsidRPr="00A556C9">
        <w:rPr>
          <w:rFonts w:ascii="Palatino Linotype" w:hAnsi="Palatino Linotype" w:cs="Arial"/>
        </w:rPr>
        <w:t xml:space="preserve"> Sesión Ordinaria del </w:t>
      </w:r>
      <w:r w:rsidR="008C0168" w:rsidRPr="00A556C9">
        <w:rPr>
          <w:rFonts w:ascii="Palatino Linotype" w:hAnsi="Palatino Linotype" w:cs="Arial"/>
        </w:rPr>
        <w:t>dieciséis</w:t>
      </w:r>
      <w:r w:rsidRPr="00A556C9">
        <w:rPr>
          <w:rFonts w:ascii="Palatino Linotype" w:hAnsi="Palatino Linotype" w:cs="Arial"/>
        </w:rPr>
        <w:t xml:space="preserve"> de </w:t>
      </w:r>
      <w:r w:rsidR="008C0168" w:rsidRPr="00A556C9">
        <w:rPr>
          <w:rFonts w:ascii="Palatino Linotype" w:hAnsi="Palatino Linotype" w:cs="Arial"/>
        </w:rPr>
        <w:t>enero</w:t>
      </w:r>
      <w:r w:rsidRPr="00A556C9">
        <w:rPr>
          <w:rFonts w:ascii="Palatino Linotype" w:hAnsi="Palatino Linotype" w:cs="Arial"/>
        </w:rPr>
        <w:t xml:space="preserve"> del presente año, </w:t>
      </w:r>
      <w:r w:rsidRPr="00A556C9">
        <w:rPr>
          <w:rFonts w:ascii="Palatino Linotype" w:eastAsia="MS Mincho" w:hAnsi="Palatino Linotype" w:cs="Arial"/>
        </w:rPr>
        <w:t xml:space="preserve">turnándose a la Comisionada </w:t>
      </w:r>
      <w:r w:rsidRPr="00A556C9">
        <w:rPr>
          <w:rFonts w:ascii="Palatino Linotype" w:eastAsia="MS Mincho" w:hAnsi="Palatino Linotype" w:cs="Arial"/>
          <w:b/>
        </w:rPr>
        <w:t>EVA ABAID YAPUR</w:t>
      </w:r>
      <w:r w:rsidRPr="00A556C9">
        <w:rPr>
          <w:rFonts w:ascii="Palatino Linotype" w:eastAsia="MS Mincho" w:hAnsi="Palatino Linotype" w:cs="Arial"/>
        </w:rPr>
        <w:t xml:space="preserve"> para que formulara y presentara el proyecto de resolución correspondiente, de conformidad con lo dispuesto en el artículo 18 del </w:t>
      </w:r>
      <w:r w:rsidRPr="00A556C9">
        <w:rPr>
          <w:rFonts w:ascii="Palatino Linotype" w:eastAsia="MS Mincho" w:hAnsi="Palatino Linotype" w:cs="Arial"/>
          <w:lang w:val="es-ES"/>
        </w:rPr>
        <w:t xml:space="preserve">Código de Procedimientos Administrativos del Estado de México, de aplicación supletoria en términos del </w:t>
      </w:r>
      <w:r w:rsidRPr="00A556C9">
        <w:rPr>
          <w:rFonts w:ascii="Palatino Linotype" w:eastAsia="MS Mincho" w:hAnsi="Palatino Linotype" w:cs="Arial"/>
        </w:rPr>
        <w:t xml:space="preserve">artículo 195 de </w:t>
      </w:r>
      <w:r w:rsidRPr="00A556C9">
        <w:rPr>
          <w:rFonts w:ascii="Palatino Linotype" w:eastAsia="MS Mincho" w:hAnsi="Palatino Linotype"/>
        </w:rPr>
        <w:t>la Ley de Transparencia y Acceso a la Información Pública del Estado de México y Municipios en vigor.</w:t>
      </w:r>
    </w:p>
    <w:p w14:paraId="45800690" w14:textId="77777777" w:rsidR="00AC6E4A" w:rsidRPr="00A556C9" w:rsidRDefault="00AC6E4A" w:rsidP="005E003C">
      <w:pPr>
        <w:pStyle w:val="Prrafodelista"/>
        <w:spacing w:line="360" w:lineRule="auto"/>
        <w:ind w:left="0"/>
        <w:contextualSpacing w:val="0"/>
        <w:jc w:val="both"/>
        <w:rPr>
          <w:rFonts w:ascii="Palatino Linotype" w:hAnsi="Palatino Linotype" w:cs="Arial"/>
        </w:rPr>
      </w:pPr>
    </w:p>
    <w:p w14:paraId="50783F33" w14:textId="46289DAF" w:rsidR="00F206AD" w:rsidRPr="00A556C9" w:rsidRDefault="0047532B" w:rsidP="005E003C">
      <w:pPr>
        <w:pStyle w:val="Prrafodelista"/>
        <w:numPr>
          <w:ilvl w:val="0"/>
          <w:numId w:val="1"/>
        </w:numPr>
        <w:spacing w:line="360" w:lineRule="auto"/>
        <w:ind w:left="0" w:firstLine="0"/>
        <w:contextualSpacing w:val="0"/>
        <w:jc w:val="both"/>
        <w:rPr>
          <w:rFonts w:ascii="Palatino Linotype" w:hAnsi="Palatino Linotype" w:cs="Arial"/>
        </w:rPr>
      </w:pPr>
      <w:r w:rsidRPr="00A556C9">
        <w:rPr>
          <w:rFonts w:ascii="Palatino Linotype" w:hAnsi="Palatino Linotype" w:cs="Arial"/>
        </w:rPr>
        <w:t xml:space="preserve">De las constancias que obran en el </w:t>
      </w:r>
      <w:r w:rsidRPr="00A556C9">
        <w:rPr>
          <w:rFonts w:ascii="Palatino Linotype" w:hAnsi="Palatino Linotype" w:cs="Arial"/>
          <w:b/>
        </w:rPr>
        <w:t>SAIMEX</w:t>
      </w:r>
      <w:r w:rsidRPr="00A556C9">
        <w:rPr>
          <w:rFonts w:ascii="Palatino Linotype" w:hAnsi="Palatino Linotype" w:cs="Arial"/>
        </w:rPr>
        <w:t xml:space="preserve">, se desprende que dentro del término concedido a las partes </w:t>
      </w:r>
      <w:r w:rsidR="003A4DA6" w:rsidRPr="00A556C9">
        <w:rPr>
          <w:rFonts w:ascii="Palatino Linotype" w:hAnsi="Palatino Linotype" w:cs="Arial"/>
          <w:b/>
        </w:rPr>
        <w:t>LA RECURRENTE</w:t>
      </w:r>
      <w:r w:rsidRPr="00A556C9">
        <w:rPr>
          <w:rFonts w:ascii="Palatino Linotype" w:hAnsi="Palatino Linotype" w:cs="Arial"/>
          <w:b/>
        </w:rPr>
        <w:t xml:space="preserve"> </w:t>
      </w:r>
      <w:r w:rsidR="00F206AD" w:rsidRPr="00A556C9">
        <w:rPr>
          <w:rFonts w:ascii="Palatino Linotype" w:hAnsi="Palatino Linotype" w:cs="Arial"/>
        </w:rPr>
        <w:t xml:space="preserve">en fechas diez y veintitrés de enero de dos mi diecinueve </w:t>
      </w:r>
      <w:r w:rsidRPr="00A556C9">
        <w:rPr>
          <w:rFonts w:ascii="Palatino Linotype" w:hAnsi="Palatino Linotype" w:cs="Arial"/>
        </w:rPr>
        <w:t xml:space="preserve">presentó </w:t>
      </w:r>
      <w:r w:rsidRPr="00A556C9">
        <w:rPr>
          <w:rFonts w:ascii="Palatino Linotype" w:hAnsi="Palatino Linotype"/>
        </w:rPr>
        <w:t>manifestaciones</w:t>
      </w:r>
      <w:r w:rsidRPr="00A556C9">
        <w:rPr>
          <w:rFonts w:ascii="Palatino Linotype" w:hAnsi="Palatino Linotype" w:cs="Arial"/>
        </w:rPr>
        <w:t xml:space="preserve"> y alegatos, que</w:t>
      </w:r>
      <w:r w:rsidR="00F206AD" w:rsidRPr="00A556C9">
        <w:rPr>
          <w:rFonts w:ascii="Palatino Linotype" w:hAnsi="Palatino Linotype" w:cs="Arial"/>
        </w:rPr>
        <w:t xml:space="preserve"> consideró a su derecho convenían</w:t>
      </w:r>
      <w:r w:rsidR="00F46A37" w:rsidRPr="00A556C9">
        <w:rPr>
          <w:rFonts w:ascii="Palatino Linotype" w:hAnsi="Palatino Linotype" w:cs="Arial"/>
        </w:rPr>
        <w:t>, de los cuales se omite citar el contenido de los mismos, toda vez que son del pleno conocimiento de las partes.</w:t>
      </w:r>
      <w:r w:rsidRPr="00A556C9">
        <w:rPr>
          <w:rFonts w:ascii="Palatino Linotype" w:hAnsi="Palatino Linotype" w:cs="Arial"/>
        </w:rPr>
        <w:t xml:space="preserve"> </w:t>
      </w:r>
      <w:r w:rsidR="00F46A37" w:rsidRPr="00A556C9">
        <w:rPr>
          <w:rFonts w:ascii="Palatino Linotype" w:hAnsi="Palatino Linotype" w:cs="Arial"/>
        </w:rPr>
        <w:t>En este sentido,</w:t>
      </w:r>
      <w:r w:rsidR="00C07AC2" w:rsidRPr="00A556C9">
        <w:rPr>
          <w:rFonts w:ascii="Palatino Linotype" w:hAnsi="Palatino Linotype" w:cs="Arial"/>
        </w:rPr>
        <w:t xml:space="preserve"> </w:t>
      </w:r>
      <w:r w:rsidR="00C07AC2" w:rsidRPr="00A556C9">
        <w:rPr>
          <w:rFonts w:ascii="Palatino Linotype" w:hAnsi="Palatino Linotype" w:cs="Arial"/>
          <w:b/>
        </w:rPr>
        <w:t>EL SUJETO OBLIGADO,</w:t>
      </w:r>
      <w:r w:rsidR="00C07AC2" w:rsidRPr="00A556C9">
        <w:rPr>
          <w:rFonts w:ascii="Palatino Linotype" w:hAnsi="Palatino Linotype" w:cs="Arial"/>
        </w:rPr>
        <w:t xml:space="preserve"> el </w:t>
      </w:r>
      <w:r w:rsidR="00F206AD" w:rsidRPr="00A556C9">
        <w:rPr>
          <w:rFonts w:ascii="Palatino Linotype" w:hAnsi="Palatino Linotype" w:cs="Arial"/>
        </w:rPr>
        <w:t>quince y veintitrés de enero del corriente</w:t>
      </w:r>
      <w:r w:rsidR="00F46A37" w:rsidRPr="00A556C9">
        <w:rPr>
          <w:rFonts w:ascii="Palatino Linotype" w:hAnsi="Palatino Linotype" w:cs="Arial"/>
        </w:rPr>
        <w:t>,</w:t>
      </w:r>
      <w:r w:rsidR="00F206AD" w:rsidRPr="00A556C9">
        <w:rPr>
          <w:rFonts w:ascii="Palatino Linotype" w:hAnsi="Palatino Linotype" w:cs="Arial"/>
        </w:rPr>
        <w:t xml:space="preserve"> </w:t>
      </w:r>
      <w:r w:rsidR="00C07AC2" w:rsidRPr="00A556C9">
        <w:rPr>
          <w:rFonts w:ascii="Palatino Linotype" w:hAnsi="Palatino Linotype" w:cs="Arial"/>
        </w:rPr>
        <w:t xml:space="preserve">rindió </w:t>
      </w:r>
      <w:r w:rsidR="00F206AD" w:rsidRPr="00A556C9">
        <w:rPr>
          <w:rFonts w:ascii="Palatino Linotype" w:hAnsi="Palatino Linotype" w:cs="Arial"/>
        </w:rPr>
        <w:t>los respectivos Informes Justificados</w:t>
      </w:r>
      <w:r w:rsidR="00C07AC2" w:rsidRPr="00A556C9">
        <w:rPr>
          <w:rFonts w:ascii="Palatino Linotype" w:hAnsi="Palatino Linotype" w:cs="Arial"/>
        </w:rPr>
        <w:t xml:space="preserve">, </w:t>
      </w:r>
      <w:r w:rsidR="00F46A37" w:rsidRPr="00A556C9">
        <w:rPr>
          <w:rFonts w:ascii="Palatino Linotype" w:hAnsi="Palatino Linotype" w:cs="Arial"/>
        </w:rPr>
        <w:t xml:space="preserve">mismos que no fueron puestos a disposición de </w:t>
      </w:r>
      <w:r w:rsidR="00F46A37" w:rsidRPr="00A556C9">
        <w:rPr>
          <w:rFonts w:ascii="Palatino Linotype" w:hAnsi="Palatino Linotype" w:cs="Arial"/>
          <w:b/>
        </w:rPr>
        <w:t>LA</w:t>
      </w:r>
      <w:r w:rsidR="00F46A37" w:rsidRPr="00A556C9">
        <w:rPr>
          <w:rFonts w:ascii="Palatino Linotype" w:hAnsi="Palatino Linotype" w:cs="Arial"/>
        </w:rPr>
        <w:t xml:space="preserve"> </w:t>
      </w:r>
      <w:r w:rsidR="00F46A37" w:rsidRPr="00A556C9">
        <w:rPr>
          <w:rFonts w:ascii="Palatino Linotype" w:hAnsi="Palatino Linotype" w:cs="Arial"/>
          <w:b/>
        </w:rPr>
        <w:t>RECURRENTE</w:t>
      </w:r>
      <w:r w:rsidR="00F46A37" w:rsidRPr="00A556C9">
        <w:rPr>
          <w:rFonts w:ascii="Palatino Linotype" w:hAnsi="Palatino Linotype" w:cs="Arial"/>
        </w:rPr>
        <w:t xml:space="preserve"> por no actualizarse lo dispuesto en la fracción III del artículo 185 de la Ley de Transparencia y Acceso a la Información Pública del Estado de México y Municipios; sin embargo, a fin de que la ciudadana cuente con todas las constancias que integran el expediente electrónico, le </w:t>
      </w:r>
      <w:r w:rsidR="00F46A37" w:rsidRPr="00A556C9">
        <w:rPr>
          <w:rFonts w:ascii="Palatino Linotype" w:hAnsi="Palatino Linotype" w:cs="Arial"/>
        </w:rPr>
        <w:lastRenderedPageBreak/>
        <w:t xml:space="preserve">serán notificadas al momento de hacerle del conocimiento la presente; </w:t>
      </w:r>
      <w:r w:rsidR="00F206AD" w:rsidRPr="00A556C9">
        <w:rPr>
          <w:rFonts w:ascii="Palatino Linotype" w:hAnsi="Palatino Linotype" w:cs="Arial"/>
        </w:rPr>
        <w:t>por lo que</w:t>
      </w:r>
      <w:r w:rsidR="00F46A37" w:rsidRPr="00A556C9">
        <w:rPr>
          <w:rFonts w:ascii="Palatino Linotype" w:hAnsi="Palatino Linotype" w:cs="Arial"/>
        </w:rPr>
        <w:t>,</w:t>
      </w:r>
      <w:r w:rsidR="00F206AD" w:rsidRPr="00A556C9">
        <w:rPr>
          <w:rFonts w:ascii="Palatino Linotype" w:hAnsi="Palatino Linotype" w:cs="Arial"/>
        </w:rPr>
        <w:t xml:space="preserve"> la integración de los correspondientes expedientes electrónicos siguió de la siguiente forma:</w:t>
      </w:r>
    </w:p>
    <w:p w14:paraId="71C45BDD" w14:textId="77777777" w:rsidR="00F46A37" w:rsidRPr="00A556C9" w:rsidRDefault="00F46A37" w:rsidP="005E003C">
      <w:pPr>
        <w:pStyle w:val="Prrafodelista"/>
        <w:ind w:left="0"/>
        <w:contextualSpacing w:val="0"/>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053"/>
        <w:gridCol w:w="1066"/>
        <w:gridCol w:w="2535"/>
        <w:gridCol w:w="1052"/>
      </w:tblGrid>
      <w:tr w:rsidR="00F46A37" w:rsidRPr="00A556C9" w14:paraId="43B73EFB" w14:textId="77777777" w:rsidTr="00F46A37">
        <w:tc>
          <w:tcPr>
            <w:tcW w:w="2405" w:type="dxa"/>
            <w:vAlign w:val="center"/>
          </w:tcPr>
          <w:p w14:paraId="060B15C6" w14:textId="07BD7EC2" w:rsidR="00F206AD" w:rsidRPr="00A556C9" w:rsidRDefault="00F206AD" w:rsidP="005E003C">
            <w:pPr>
              <w:pStyle w:val="Prrafodelista"/>
              <w:ind w:left="0"/>
              <w:contextualSpacing w:val="0"/>
              <w:jc w:val="center"/>
              <w:rPr>
                <w:rFonts w:ascii="Palatino Linotype" w:hAnsi="Palatino Linotype" w:cs="Arial"/>
                <w:b/>
                <w:sz w:val="18"/>
                <w:szCs w:val="20"/>
              </w:rPr>
            </w:pPr>
            <w:r w:rsidRPr="00A556C9">
              <w:rPr>
                <w:rFonts w:ascii="Palatino Linotype" w:hAnsi="Palatino Linotype" w:cs="Arial"/>
                <w:b/>
                <w:sz w:val="18"/>
                <w:szCs w:val="20"/>
              </w:rPr>
              <w:t>Recurso de revisión</w:t>
            </w:r>
          </w:p>
        </w:tc>
        <w:tc>
          <w:tcPr>
            <w:tcW w:w="2053" w:type="dxa"/>
            <w:vAlign w:val="center"/>
          </w:tcPr>
          <w:p w14:paraId="724F0220" w14:textId="7D27CB52" w:rsidR="00F206AD" w:rsidRPr="00A556C9" w:rsidRDefault="00F206AD" w:rsidP="005E003C">
            <w:pPr>
              <w:pStyle w:val="Prrafodelista"/>
              <w:ind w:left="0"/>
              <w:contextualSpacing w:val="0"/>
              <w:jc w:val="center"/>
              <w:rPr>
                <w:rFonts w:ascii="Palatino Linotype" w:hAnsi="Palatino Linotype" w:cs="Arial"/>
                <w:b/>
                <w:sz w:val="18"/>
                <w:szCs w:val="20"/>
              </w:rPr>
            </w:pPr>
            <w:r w:rsidRPr="00A556C9">
              <w:rPr>
                <w:rFonts w:ascii="Palatino Linotype" w:hAnsi="Palatino Linotype" w:cs="Arial"/>
                <w:b/>
                <w:sz w:val="18"/>
                <w:szCs w:val="20"/>
              </w:rPr>
              <w:t>Manifestaciones de la Recurrente</w:t>
            </w:r>
          </w:p>
        </w:tc>
        <w:tc>
          <w:tcPr>
            <w:tcW w:w="1066" w:type="dxa"/>
            <w:vAlign w:val="center"/>
          </w:tcPr>
          <w:p w14:paraId="5C11847A" w14:textId="1075E854" w:rsidR="00F206AD" w:rsidRPr="00A556C9" w:rsidRDefault="00F206AD" w:rsidP="005E003C">
            <w:pPr>
              <w:pStyle w:val="Prrafodelista"/>
              <w:ind w:left="0"/>
              <w:contextualSpacing w:val="0"/>
              <w:jc w:val="center"/>
              <w:rPr>
                <w:rFonts w:ascii="Palatino Linotype" w:hAnsi="Palatino Linotype" w:cs="Arial"/>
                <w:b/>
                <w:sz w:val="18"/>
                <w:szCs w:val="20"/>
              </w:rPr>
            </w:pPr>
            <w:r w:rsidRPr="00A556C9">
              <w:rPr>
                <w:rFonts w:ascii="Palatino Linotype" w:hAnsi="Palatino Linotype" w:cs="Arial"/>
                <w:b/>
                <w:sz w:val="18"/>
                <w:szCs w:val="20"/>
              </w:rPr>
              <w:t>Fecha</w:t>
            </w:r>
          </w:p>
        </w:tc>
        <w:tc>
          <w:tcPr>
            <w:tcW w:w="2535" w:type="dxa"/>
            <w:vAlign w:val="center"/>
          </w:tcPr>
          <w:p w14:paraId="27142A18" w14:textId="595B0F68" w:rsidR="00F206AD" w:rsidRPr="00A556C9" w:rsidRDefault="00F206AD" w:rsidP="005E003C">
            <w:pPr>
              <w:pStyle w:val="Prrafodelista"/>
              <w:ind w:left="0"/>
              <w:contextualSpacing w:val="0"/>
              <w:jc w:val="center"/>
              <w:rPr>
                <w:rFonts w:ascii="Palatino Linotype" w:hAnsi="Palatino Linotype" w:cs="Arial"/>
                <w:b/>
                <w:sz w:val="18"/>
                <w:szCs w:val="20"/>
              </w:rPr>
            </w:pPr>
            <w:r w:rsidRPr="00A556C9">
              <w:rPr>
                <w:rFonts w:ascii="Palatino Linotype" w:hAnsi="Palatino Linotype" w:cs="Arial"/>
                <w:b/>
                <w:sz w:val="18"/>
                <w:szCs w:val="20"/>
              </w:rPr>
              <w:t>Informe Justificado</w:t>
            </w:r>
          </w:p>
        </w:tc>
        <w:tc>
          <w:tcPr>
            <w:tcW w:w="1052" w:type="dxa"/>
            <w:vAlign w:val="center"/>
          </w:tcPr>
          <w:p w14:paraId="4B9F922A" w14:textId="156AF68E" w:rsidR="00F206AD" w:rsidRPr="00A556C9" w:rsidRDefault="00F206AD" w:rsidP="005E003C">
            <w:pPr>
              <w:pStyle w:val="Prrafodelista"/>
              <w:ind w:left="0"/>
              <w:contextualSpacing w:val="0"/>
              <w:jc w:val="center"/>
              <w:rPr>
                <w:rFonts w:ascii="Palatino Linotype" w:hAnsi="Palatino Linotype" w:cs="Arial"/>
                <w:b/>
                <w:sz w:val="18"/>
                <w:szCs w:val="20"/>
              </w:rPr>
            </w:pPr>
            <w:r w:rsidRPr="00A556C9">
              <w:rPr>
                <w:rFonts w:ascii="Palatino Linotype" w:hAnsi="Palatino Linotype" w:cs="Arial"/>
                <w:b/>
                <w:sz w:val="18"/>
                <w:szCs w:val="20"/>
              </w:rPr>
              <w:t>Fecha</w:t>
            </w:r>
          </w:p>
        </w:tc>
      </w:tr>
      <w:tr w:rsidR="00E00976" w:rsidRPr="00A556C9" w14:paraId="28473CD5" w14:textId="77777777" w:rsidTr="00F46A37">
        <w:tc>
          <w:tcPr>
            <w:tcW w:w="2405" w:type="dxa"/>
            <w:vAlign w:val="center"/>
          </w:tcPr>
          <w:p w14:paraId="3AA531D8" w14:textId="77777777" w:rsidR="00E00976" w:rsidRPr="00A556C9" w:rsidRDefault="00E00976" w:rsidP="005E003C">
            <w:pPr>
              <w:pStyle w:val="Prrafodelista"/>
              <w:ind w:left="0"/>
              <w:contextualSpacing w:val="0"/>
              <w:jc w:val="center"/>
              <w:rPr>
                <w:rFonts w:ascii="Palatino Linotype" w:hAnsi="Palatino Linotype" w:cs="Arial"/>
                <w:b/>
                <w:sz w:val="18"/>
                <w:szCs w:val="20"/>
              </w:rPr>
            </w:pPr>
          </w:p>
        </w:tc>
        <w:tc>
          <w:tcPr>
            <w:tcW w:w="2053" w:type="dxa"/>
            <w:vAlign w:val="center"/>
          </w:tcPr>
          <w:p w14:paraId="6E760CF3" w14:textId="77777777" w:rsidR="00E00976" w:rsidRPr="00A556C9" w:rsidRDefault="00E00976" w:rsidP="005E003C">
            <w:pPr>
              <w:pStyle w:val="Prrafodelista"/>
              <w:ind w:left="0"/>
              <w:contextualSpacing w:val="0"/>
              <w:jc w:val="center"/>
              <w:rPr>
                <w:rFonts w:ascii="Palatino Linotype" w:hAnsi="Palatino Linotype" w:cs="Arial"/>
                <w:b/>
                <w:sz w:val="18"/>
                <w:szCs w:val="20"/>
              </w:rPr>
            </w:pPr>
          </w:p>
        </w:tc>
        <w:tc>
          <w:tcPr>
            <w:tcW w:w="1066" w:type="dxa"/>
            <w:vAlign w:val="center"/>
          </w:tcPr>
          <w:p w14:paraId="41DBAC2E" w14:textId="77777777" w:rsidR="00E00976" w:rsidRPr="00A556C9" w:rsidRDefault="00E00976" w:rsidP="005E003C">
            <w:pPr>
              <w:pStyle w:val="Prrafodelista"/>
              <w:ind w:left="0"/>
              <w:contextualSpacing w:val="0"/>
              <w:jc w:val="center"/>
              <w:rPr>
                <w:rFonts w:ascii="Palatino Linotype" w:hAnsi="Palatino Linotype" w:cs="Arial"/>
                <w:b/>
                <w:sz w:val="18"/>
                <w:szCs w:val="20"/>
              </w:rPr>
            </w:pPr>
          </w:p>
        </w:tc>
        <w:tc>
          <w:tcPr>
            <w:tcW w:w="2535" w:type="dxa"/>
            <w:vAlign w:val="center"/>
          </w:tcPr>
          <w:p w14:paraId="23693BC0" w14:textId="77777777" w:rsidR="00E00976" w:rsidRPr="00A556C9" w:rsidRDefault="00E00976" w:rsidP="005E003C">
            <w:pPr>
              <w:pStyle w:val="Prrafodelista"/>
              <w:ind w:left="0"/>
              <w:contextualSpacing w:val="0"/>
              <w:jc w:val="center"/>
              <w:rPr>
                <w:rFonts w:ascii="Palatino Linotype" w:hAnsi="Palatino Linotype" w:cs="Arial"/>
                <w:b/>
                <w:sz w:val="18"/>
                <w:szCs w:val="20"/>
              </w:rPr>
            </w:pPr>
          </w:p>
        </w:tc>
        <w:tc>
          <w:tcPr>
            <w:tcW w:w="1052" w:type="dxa"/>
            <w:vAlign w:val="center"/>
          </w:tcPr>
          <w:p w14:paraId="172602D4" w14:textId="77777777" w:rsidR="00E00976" w:rsidRPr="00A556C9" w:rsidRDefault="00E00976" w:rsidP="005E003C">
            <w:pPr>
              <w:pStyle w:val="Prrafodelista"/>
              <w:ind w:left="0"/>
              <w:contextualSpacing w:val="0"/>
              <w:jc w:val="center"/>
              <w:rPr>
                <w:rFonts w:ascii="Palatino Linotype" w:hAnsi="Palatino Linotype" w:cs="Arial"/>
                <w:b/>
                <w:sz w:val="18"/>
                <w:szCs w:val="20"/>
              </w:rPr>
            </w:pPr>
          </w:p>
        </w:tc>
      </w:tr>
      <w:tr w:rsidR="00F46A37" w:rsidRPr="00A556C9" w14:paraId="7029F24D" w14:textId="77777777" w:rsidTr="00F46A37">
        <w:tc>
          <w:tcPr>
            <w:tcW w:w="2405" w:type="dxa"/>
            <w:vAlign w:val="center"/>
          </w:tcPr>
          <w:p w14:paraId="67F80856" w14:textId="4077AEA7" w:rsidR="00F206AD" w:rsidRPr="00A556C9" w:rsidRDefault="00F206AD"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 xml:space="preserve">04833/INFOEM/IP/RR/2018 </w:t>
            </w:r>
          </w:p>
        </w:tc>
        <w:tc>
          <w:tcPr>
            <w:tcW w:w="2053" w:type="dxa"/>
            <w:vAlign w:val="center"/>
          </w:tcPr>
          <w:p w14:paraId="1ECD2F21" w14:textId="77777777" w:rsidR="00F206AD" w:rsidRPr="00A556C9" w:rsidRDefault="00F206AD" w:rsidP="005E003C">
            <w:pPr>
              <w:pStyle w:val="Prrafodelista"/>
              <w:numPr>
                <w:ilvl w:val="0"/>
                <w:numId w:val="12"/>
              </w:numPr>
              <w:ind w:left="81" w:firstLine="0"/>
              <w:contextualSpacing w:val="0"/>
              <w:jc w:val="both"/>
              <w:rPr>
                <w:rFonts w:ascii="Palatino Linotype" w:hAnsi="Palatino Linotype" w:cs="Arial"/>
                <w:sz w:val="18"/>
                <w:szCs w:val="20"/>
              </w:rPr>
            </w:pPr>
            <w:r w:rsidRPr="00A556C9">
              <w:rPr>
                <w:rFonts w:ascii="Palatino Linotype" w:hAnsi="Palatino Linotype" w:cs="Arial"/>
                <w:sz w:val="18"/>
                <w:szCs w:val="20"/>
              </w:rPr>
              <w:t>jurisprudencia.pdf</w:t>
            </w:r>
          </w:p>
          <w:p w14:paraId="5540CD09" w14:textId="77777777" w:rsidR="00F206AD" w:rsidRPr="00A556C9" w:rsidRDefault="00F206AD" w:rsidP="005E003C">
            <w:pPr>
              <w:pStyle w:val="Prrafodelista"/>
              <w:numPr>
                <w:ilvl w:val="0"/>
                <w:numId w:val="12"/>
              </w:numPr>
              <w:ind w:left="81" w:firstLine="0"/>
              <w:contextualSpacing w:val="0"/>
              <w:jc w:val="both"/>
              <w:rPr>
                <w:rFonts w:ascii="Palatino Linotype" w:hAnsi="Palatino Linotype" w:cs="Arial"/>
                <w:sz w:val="18"/>
                <w:szCs w:val="20"/>
              </w:rPr>
            </w:pPr>
            <w:r w:rsidRPr="00A556C9">
              <w:rPr>
                <w:rFonts w:ascii="Palatino Linotype" w:hAnsi="Palatino Linotype" w:cs="Arial"/>
                <w:sz w:val="18"/>
                <w:szCs w:val="20"/>
              </w:rPr>
              <w:t>CRITERIO-JURISPRUENCIA.pdf</w:t>
            </w:r>
          </w:p>
          <w:p w14:paraId="3164AD53" w14:textId="3986A3F5" w:rsidR="00F206AD" w:rsidRPr="00A556C9" w:rsidRDefault="00F206AD" w:rsidP="005E003C">
            <w:pPr>
              <w:pStyle w:val="Prrafodelista"/>
              <w:numPr>
                <w:ilvl w:val="0"/>
                <w:numId w:val="12"/>
              </w:numPr>
              <w:ind w:left="81" w:firstLine="0"/>
              <w:contextualSpacing w:val="0"/>
              <w:jc w:val="both"/>
              <w:rPr>
                <w:rFonts w:ascii="Palatino Linotype" w:hAnsi="Palatino Linotype" w:cs="Arial"/>
                <w:sz w:val="18"/>
                <w:szCs w:val="20"/>
              </w:rPr>
            </w:pPr>
            <w:r w:rsidRPr="00A556C9">
              <w:rPr>
                <w:rFonts w:ascii="Palatino Linotype" w:hAnsi="Palatino Linotype" w:cs="Arial"/>
                <w:sz w:val="18"/>
                <w:szCs w:val="20"/>
              </w:rPr>
              <w:t>seriec_151_esp.pdf</w:t>
            </w:r>
          </w:p>
        </w:tc>
        <w:tc>
          <w:tcPr>
            <w:tcW w:w="1066" w:type="dxa"/>
            <w:vAlign w:val="center"/>
          </w:tcPr>
          <w:p w14:paraId="1C6DBB80" w14:textId="77777777" w:rsidR="00F206AD" w:rsidRPr="00A556C9" w:rsidRDefault="00F206AD"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10/01/2019</w:t>
            </w:r>
          </w:p>
          <w:p w14:paraId="38BEDF36" w14:textId="77777777" w:rsidR="00F206AD" w:rsidRPr="00A556C9" w:rsidRDefault="00F206AD" w:rsidP="005E003C">
            <w:pPr>
              <w:pStyle w:val="Prrafodelista"/>
              <w:ind w:left="0"/>
              <w:contextualSpacing w:val="0"/>
              <w:jc w:val="both"/>
              <w:rPr>
                <w:rFonts w:ascii="Palatino Linotype" w:hAnsi="Palatino Linotype" w:cs="Arial"/>
                <w:sz w:val="18"/>
                <w:szCs w:val="20"/>
              </w:rPr>
            </w:pPr>
          </w:p>
          <w:p w14:paraId="0D85FFEC" w14:textId="77777777" w:rsidR="00F206AD" w:rsidRPr="00A556C9" w:rsidRDefault="00F206AD" w:rsidP="005E003C">
            <w:pPr>
              <w:pStyle w:val="Prrafodelista"/>
              <w:ind w:left="0"/>
              <w:contextualSpacing w:val="0"/>
              <w:jc w:val="both"/>
              <w:rPr>
                <w:rFonts w:ascii="Palatino Linotype" w:hAnsi="Palatino Linotype" w:cs="Arial"/>
                <w:sz w:val="18"/>
                <w:szCs w:val="20"/>
              </w:rPr>
            </w:pPr>
          </w:p>
          <w:p w14:paraId="7E5A1A12" w14:textId="68B7CA63" w:rsidR="00F206AD" w:rsidRPr="00A556C9" w:rsidRDefault="00F206AD"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23/01/2019</w:t>
            </w:r>
          </w:p>
        </w:tc>
        <w:tc>
          <w:tcPr>
            <w:tcW w:w="2535" w:type="dxa"/>
            <w:vAlign w:val="center"/>
          </w:tcPr>
          <w:p w14:paraId="61A72B55" w14:textId="593AF22A" w:rsidR="00F206AD" w:rsidRPr="00A556C9" w:rsidRDefault="00F46A37"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INFORME JUSTIFICADO C. CONTRALOR 04833.pdf</w:t>
            </w:r>
          </w:p>
        </w:tc>
        <w:tc>
          <w:tcPr>
            <w:tcW w:w="1052" w:type="dxa"/>
            <w:vAlign w:val="center"/>
          </w:tcPr>
          <w:p w14:paraId="65365363" w14:textId="1E441209" w:rsidR="00F206AD" w:rsidRPr="00A556C9" w:rsidRDefault="00F46A37"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15/01/2019</w:t>
            </w:r>
          </w:p>
        </w:tc>
      </w:tr>
      <w:tr w:rsidR="00F46A37" w:rsidRPr="00A556C9" w14:paraId="58D6B26B" w14:textId="77777777" w:rsidTr="00F46A37">
        <w:tc>
          <w:tcPr>
            <w:tcW w:w="2405" w:type="dxa"/>
            <w:vAlign w:val="center"/>
          </w:tcPr>
          <w:p w14:paraId="14415F0C" w14:textId="4A741622" w:rsidR="00F46A37" w:rsidRPr="00A556C9" w:rsidRDefault="00F46A37"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 xml:space="preserve">00027/INFOEM/IP/RR/2019 </w:t>
            </w:r>
          </w:p>
        </w:tc>
        <w:tc>
          <w:tcPr>
            <w:tcW w:w="2053" w:type="dxa"/>
            <w:vAlign w:val="center"/>
          </w:tcPr>
          <w:p w14:paraId="2AE81891" w14:textId="14A00FC9" w:rsidR="00F46A37" w:rsidRPr="00A556C9" w:rsidRDefault="00F46A37" w:rsidP="005E003C">
            <w:pPr>
              <w:pStyle w:val="Prrafodelista"/>
              <w:numPr>
                <w:ilvl w:val="0"/>
                <w:numId w:val="13"/>
              </w:numPr>
              <w:ind w:hanging="639"/>
              <w:contextualSpacing w:val="0"/>
              <w:jc w:val="both"/>
              <w:rPr>
                <w:rFonts w:ascii="Palatino Linotype" w:hAnsi="Palatino Linotype" w:cs="Arial"/>
                <w:sz w:val="18"/>
                <w:szCs w:val="20"/>
              </w:rPr>
            </w:pPr>
            <w:r w:rsidRPr="00A556C9">
              <w:rPr>
                <w:rFonts w:ascii="Palatino Linotype" w:hAnsi="Palatino Linotype" w:cs="Arial"/>
                <w:sz w:val="18"/>
                <w:szCs w:val="20"/>
              </w:rPr>
              <w:t>seriec_151_esp.pdf</w:t>
            </w:r>
          </w:p>
        </w:tc>
        <w:tc>
          <w:tcPr>
            <w:tcW w:w="1066" w:type="dxa"/>
            <w:vAlign w:val="center"/>
          </w:tcPr>
          <w:p w14:paraId="250337E9" w14:textId="474CACC0" w:rsidR="00F46A37" w:rsidRPr="00A556C9" w:rsidRDefault="00F46A37"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23/01/2019</w:t>
            </w:r>
          </w:p>
        </w:tc>
        <w:tc>
          <w:tcPr>
            <w:tcW w:w="2535" w:type="dxa"/>
            <w:vAlign w:val="center"/>
          </w:tcPr>
          <w:p w14:paraId="0784B931" w14:textId="2ABC31E5" w:rsidR="00F46A37" w:rsidRPr="00A556C9" w:rsidRDefault="00F46A37"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INFORME JUSTIFICADO MTRO. CÉSAR AUGUSTO RR27.pdf</w:t>
            </w:r>
          </w:p>
        </w:tc>
        <w:tc>
          <w:tcPr>
            <w:tcW w:w="1052" w:type="dxa"/>
            <w:vAlign w:val="center"/>
          </w:tcPr>
          <w:p w14:paraId="09C15496" w14:textId="4D78BB26" w:rsidR="00F46A37" w:rsidRPr="00A556C9" w:rsidRDefault="00F46A37"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23/01/2019</w:t>
            </w:r>
          </w:p>
        </w:tc>
      </w:tr>
      <w:tr w:rsidR="00F46A37" w:rsidRPr="00A556C9" w14:paraId="41B86A64" w14:textId="77777777" w:rsidTr="00F46A37">
        <w:tc>
          <w:tcPr>
            <w:tcW w:w="2405" w:type="dxa"/>
            <w:vAlign w:val="center"/>
          </w:tcPr>
          <w:p w14:paraId="3F8787FD" w14:textId="3658BC3F" w:rsidR="00F46A37" w:rsidRPr="00A556C9" w:rsidRDefault="00F46A37"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 xml:space="preserve">00038/INFOEM/IP/RR/2019 </w:t>
            </w:r>
          </w:p>
        </w:tc>
        <w:tc>
          <w:tcPr>
            <w:tcW w:w="2053" w:type="dxa"/>
            <w:vAlign w:val="center"/>
          </w:tcPr>
          <w:p w14:paraId="4D78DBF0" w14:textId="62960AF0" w:rsidR="00F46A37" w:rsidRPr="00A556C9" w:rsidRDefault="00F46A37" w:rsidP="005E003C">
            <w:pPr>
              <w:pStyle w:val="Prrafodelista"/>
              <w:numPr>
                <w:ilvl w:val="0"/>
                <w:numId w:val="13"/>
              </w:numPr>
              <w:ind w:hanging="639"/>
              <w:contextualSpacing w:val="0"/>
              <w:jc w:val="both"/>
              <w:rPr>
                <w:rFonts w:ascii="Palatino Linotype" w:hAnsi="Palatino Linotype" w:cs="Arial"/>
                <w:sz w:val="18"/>
                <w:szCs w:val="20"/>
              </w:rPr>
            </w:pPr>
            <w:r w:rsidRPr="00A556C9">
              <w:rPr>
                <w:rFonts w:ascii="Palatino Linotype" w:hAnsi="Palatino Linotype" w:cs="Arial"/>
                <w:sz w:val="18"/>
                <w:szCs w:val="20"/>
              </w:rPr>
              <w:t>seriec_151_esp.pdf</w:t>
            </w:r>
          </w:p>
        </w:tc>
        <w:tc>
          <w:tcPr>
            <w:tcW w:w="1066" w:type="dxa"/>
            <w:vAlign w:val="center"/>
          </w:tcPr>
          <w:p w14:paraId="309A56A9" w14:textId="638C0DE0" w:rsidR="00F46A37" w:rsidRPr="00A556C9" w:rsidRDefault="00F46A37"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23/01/2019</w:t>
            </w:r>
          </w:p>
        </w:tc>
        <w:tc>
          <w:tcPr>
            <w:tcW w:w="2535" w:type="dxa"/>
            <w:vAlign w:val="center"/>
          </w:tcPr>
          <w:p w14:paraId="2BFB6E62" w14:textId="20333BCF" w:rsidR="00F46A37" w:rsidRPr="00A556C9" w:rsidRDefault="00F46A37"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INFORME JUSTIFICADO ING. CURI RR38.pdf</w:t>
            </w:r>
          </w:p>
        </w:tc>
        <w:tc>
          <w:tcPr>
            <w:tcW w:w="1052" w:type="dxa"/>
            <w:vAlign w:val="center"/>
          </w:tcPr>
          <w:p w14:paraId="67C66909" w14:textId="5FF185DF" w:rsidR="00F46A37" w:rsidRPr="00A556C9" w:rsidRDefault="00F46A37"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23/01/2019</w:t>
            </w:r>
          </w:p>
        </w:tc>
      </w:tr>
      <w:tr w:rsidR="00F46A37" w:rsidRPr="00A556C9" w14:paraId="44BD88D1" w14:textId="77777777" w:rsidTr="00F46A37">
        <w:tc>
          <w:tcPr>
            <w:tcW w:w="2405" w:type="dxa"/>
            <w:vAlign w:val="center"/>
          </w:tcPr>
          <w:p w14:paraId="5AD65C49" w14:textId="4CCF1C26" w:rsidR="00F46A37" w:rsidRPr="00A556C9" w:rsidRDefault="00F46A37"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00039/INFOEM/IP/RR/2019</w:t>
            </w:r>
          </w:p>
        </w:tc>
        <w:tc>
          <w:tcPr>
            <w:tcW w:w="2053" w:type="dxa"/>
            <w:vAlign w:val="center"/>
          </w:tcPr>
          <w:p w14:paraId="6C9F542D" w14:textId="312E76B3" w:rsidR="00F46A37" w:rsidRPr="00A556C9" w:rsidRDefault="00F46A37" w:rsidP="005E003C">
            <w:pPr>
              <w:pStyle w:val="Prrafodelista"/>
              <w:numPr>
                <w:ilvl w:val="0"/>
                <w:numId w:val="13"/>
              </w:numPr>
              <w:ind w:hanging="639"/>
              <w:contextualSpacing w:val="0"/>
              <w:jc w:val="both"/>
              <w:rPr>
                <w:rFonts w:ascii="Palatino Linotype" w:hAnsi="Palatino Linotype" w:cs="Arial"/>
                <w:sz w:val="18"/>
                <w:szCs w:val="20"/>
              </w:rPr>
            </w:pPr>
            <w:r w:rsidRPr="00A556C9">
              <w:rPr>
                <w:rFonts w:ascii="Palatino Linotype" w:hAnsi="Palatino Linotype" w:cs="Arial"/>
                <w:sz w:val="18"/>
                <w:szCs w:val="20"/>
              </w:rPr>
              <w:t>seriec_151_esp.pdf</w:t>
            </w:r>
          </w:p>
        </w:tc>
        <w:tc>
          <w:tcPr>
            <w:tcW w:w="1066" w:type="dxa"/>
            <w:vAlign w:val="center"/>
          </w:tcPr>
          <w:p w14:paraId="376D459F" w14:textId="0EFD3932" w:rsidR="00F46A37" w:rsidRPr="00A556C9" w:rsidRDefault="00F46A37"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23/01/2019</w:t>
            </w:r>
          </w:p>
        </w:tc>
        <w:tc>
          <w:tcPr>
            <w:tcW w:w="2535" w:type="dxa"/>
            <w:vAlign w:val="center"/>
          </w:tcPr>
          <w:p w14:paraId="7614C797" w14:textId="6754A4BC" w:rsidR="00F46A37" w:rsidRPr="00A556C9" w:rsidRDefault="00F46A37"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INFORME JUSTIFICADO ING. RAMÓN GONZÁLEZ RR39.pdf</w:t>
            </w:r>
          </w:p>
        </w:tc>
        <w:tc>
          <w:tcPr>
            <w:tcW w:w="1052" w:type="dxa"/>
            <w:vAlign w:val="center"/>
          </w:tcPr>
          <w:p w14:paraId="1639DC1A" w14:textId="61A09103" w:rsidR="00F46A37" w:rsidRPr="00A556C9" w:rsidRDefault="00F46A37" w:rsidP="005E003C">
            <w:pPr>
              <w:pStyle w:val="Prrafodelista"/>
              <w:ind w:left="0"/>
              <w:contextualSpacing w:val="0"/>
              <w:jc w:val="both"/>
              <w:rPr>
                <w:rFonts w:ascii="Palatino Linotype" w:hAnsi="Palatino Linotype" w:cs="Arial"/>
                <w:sz w:val="18"/>
                <w:szCs w:val="20"/>
              </w:rPr>
            </w:pPr>
            <w:r w:rsidRPr="00A556C9">
              <w:rPr>
                <w:rFonts w:ascii="Palatino Linotype" w:hAnsi="Palatino Linotype" w:cs="Arial"/>
                <w:sz w:val="18"/>
                <w:szCs w:val="20"/>
              </w:rPr>
              <w:t>23/01/2019</w:t>
            </w:r>
          </w:p>
        </w:tc>
      </w:tr>
    </w:tbl>
    <w:p w14:paraId="7B375301" w14:textId="1C866F42" w:rsidR="00F206AD" w:rsidRPr="00A556C9" w:rsidRDefault="00F206AD" w:rsidP="005E003C">
      <w:pPr>
        <w:pStyle w:val="Prrafodelista"/>
        <w:spacing w:line="360" w:lineRule="auto"/>
        <w:ind w:left="0"/>
        <w:contextualSpacing w:val="0"/>
        <w:jc w:val="both"/>
        <w:rPr>
          <w:rFonts w:ascii="Palatino Linotype" w:hAnsi="Palatino Linotype" w:cs="Arial"/>
        </w:rPr>
      </w:pPr>
    </w:p>
    <w:p w14:paraId="128F79C8" w14:textId="20EE3B39" w:rsidR="0047532B" w:rsidRPr="00A556C9" w:rsidRDefault="0047532B" w:rsidP="005E003C">
      <w:pPr>
        <w:pStyle w:val="Prrafodelista"/>
        <w:numPr>
          <w:ilvl w:val="0"/>
          <w:numId w:val="1"/>
        </w:numPr>
        <w:spacing w:line="360" w:lineRule="auto"/>
        <w:ind w:left="0" w:firstLine="0"/>
        <w:contextualSpacing w:val="0"/>
        <w:jc w:val="both"/>
        <w:rPr>
          <w:rFonts w:ascii="Palatino Linotype" w:hAnsi="Palatino Linotype"/>
        </w:rPr>
      </w:pPr>
      <w:r w:rsidRPr="00A556C9">
        <w:rPr>
          <w:rFonts w:ascii="Palatino Linotype" w:hAnsi="Palatino Linotype" w:cs="Arial"/>
        </w:rPr>
        <w:t>Una vez analizado el estado procesal que guardaba</w:t>
      </w:r>
      <w:r w:rsidR="00247959" w:rsidRPr="00A556C9">
        <w:rPr>
          <w:rFonts w:ascii="Palatino Linotype" w:hAnsi="Palatino Linotype" w:cs="Arial"/>
        </w:rPr>
        <w:t>n los</w:t>
      </w:r>
      <w:r w:rsidRPr="00A556C9">
        <w:rPr>
          <w:rFonts w:ascii="Palatino Linotype" w:hAnsi="Palatino Linotype" w:cs="Arial"/>
        </w:rPr>
        <w:t xml:space="preserve"> expediente</w:t>
      </w:r>
      <w:r w:rsidR="00247959" w:rsidRPr="00A556C9">
        <w:rPr>
          <w:rFonts w:ascii="Palatino Linotype" w:hAnsi="Palatino Linotype" w:cs="Arial"/>
        </w:rPr>
        <w:t>s</w:t>
      </w:r>
      <w:r w:rsidRPr="00A556C9">
        <w:rPr>
          <w:rFonts w:ascii="Palatino Linotype" w:hAnsi="Palatino Linotype" w:cs="Arial"/>
        </w:rPr>
        <w:t xml:space="preserve">, en fecha </w:t>
      </w:r>
      <w:r w:rsidR="00F46A37" w:rsidRPr="00A556C9">
        <w:rPr>
          <w:rFonts w:ascii="Palatino Linotype" w:hAnsi="Palatino Linotype" w:cs="Arial"/>
        </w:rPr>
        <w:t>seis de febrero</w:t>
      </w:r>
      <w:r w:rsidRPr="00A556C9">
        <w:rPr>
          <w:rFonts w:ascii="Palatino Linotype" w:hAnsi="Palatino Linotype" w:cs="Arial"/>
        </w:rPr>
        <w:t xml:space="preserve"> del presente año, la Comisionada Ponente acordó el cierre de instrucción, así como la remisión de</w:t>
      </w:r>
      <w:r w:rsidR="00247959" w:rsidRPr="00A556C9">
        <w:rPr>
          <w:rFonts w:ascii="Palatino Linotype" w:hAnsi="Palatino Linotype" w:cs="Arial"/>
        </w:rPr>
        <w:t xml:space="preserve"> </w:t>
      </w:r>
      <w:r w:rsidRPr="00A556C9">
        <w:rPr>
          <w:rFonts w:ascii="Palatino Linotype" w:hAnsi="Palatino Linotype" w:cs="Arial"/>
        </w:rPr>
        <w:t>l</w:t>
      </w:r>
      <w:r w:rsidR="00247959" w:rsidRPr="00A556C9">
        <w:rPr>
          <w:rFonts w:ascii="Palatino Linotype" w:hAnsi="Palatino Linotype" w:cs="Arial"/>
        </w:rPr>
        <w:t>os</w:t>
      </w:r>
      <w:r w:rsidRPr="00A556C9">
        <w:rPr>
          <w:rFonts w:ascii="Palatino Linotype" w:hAnsi="Palatino Linotype" w:cs="Arial"/>
        </w:rPr>
        <w:t xml:space="preserve"> mismo</w:t>
      </w:r>
      <w:r w:rsidR="00247959" w:rsidRPr="00A556C9">
        <w:rPr>
          <w:rFonts w:ascii="Palatino Linotype" w:hAnsi="Palatino Linotype" w:cs="Arial"/>
        </w:rPr>
        <w:t>s</w:t>
      </w:r>
      <w:r w:rsidRPr="00A556C9">
        <w:rPr>
          <w:rFonts w:ascii="Palatino Linotype" w:hAnsi="Palatino Linotype" w:cs="Arial"/>
        </w:rPr>
        <w:t xml:space="preserve"> a efecto de ser resuelto</w:t>
      </w:r>
      <w:r w:rsidR="00954A79" w:rsidRPr="00A556C9">
        <w:rPr>
          <w:rFonts w:ascii="Palatino Linotype" w:hAnsi="Palatino Linotype" w:cs="Arial"/>
        </w:rPr>
        <w:t>s</w:t>
      </w:r>
      <w:r w:rsidRPr="00A556C9">
        <w:rPr>
          <w:rFonts w:ascii="Palatino Linotype" w:hAnsi="Palatino Linotype" w:cs="Arial"/>
        </w:rPr>
        <w:t>, de conformidad con lo establecido en el artículo 185 fracciones VI y VIII de la Ley de Transparencia y Acceso a la Información Pública del Estado de México y Municipios; y</w:t>
      </w:r>
    </w:p>
    <w:p w14:paraId="253FACE6" w14:textId="77777777" w:rsidR="0047532B" w:rsidRPr="00A556C9" w:rsidRDefault="0047532B" w:rsidP="005E003C">
      <w:pPr>
        <w:pStyle w:val="Prrafodelista"/>
        <w:spacing w:line="360" w:lineRule="auto"/>
        <w:ind w:left="0"/>
        <w:contextualSpacing w:val="0"/>
        <w:jc w:val="both"/>
        <w:rPr>
          <w:rFonts w:ascii="Palatino Linotype" w:hAnsi="Palatino Linotype"/>
        </w:rPr>
      </w:pPr>
    </w:p>
    <w:p w14:paraId="16D8B2B9" w14:textId="77777777" w:rsidR="0047532B" w:rsidRPr="00A556C9" w:rsidRDefault="0047532B" w:rsidP="005E003C">
      <w:pPr>
        <w:spacing w:line="360" w:lineRule="auto"/>
        <w:jc w:val="center"/>
        <w:rPr>
          <w:rFonts w:ascii="Palatino Linotype" w:hAnsi="Palatino Linotype"/>
          <w:b/>
          <w:bCs/>
          <w:spacing w:val="60"/>
          <w:sz w:val="28"/>
        </w:rPr>
      </w:pPr>
      <w:r w:rsidRPr="00A556C9">
        <w:rPr>
          <w:rFonts w:ascii="Palatino Linotype" w:hAnsi="Palatino Linotype"/>
          <w:b/>
          <w:bCs/>
          <w:spacing w:val="60"/>
          <w:sz w:val="28"/>
        </w:rPr>
        <w:t>CONSIDERANDO</w:t>
      </w:r>
    </w:p>
    <w:p w14:paraId="124D1B68" w14:textId="77777777" w:rsidR="0047532B" w:rsidRPr="00A556C9" w:rsidRDefault="0047532B" w:rsidP="005E003C">
      <w:pPr>
        <w:spacing w:line="360" w:lineRule="auto"/>
        <w:jc w:val="center"/>
        <w:rPr>
          <w:rFonts w:ascii="Palatino Linotype" w:hAnsi="Palatino Linotype"/>
          <w:b/>
          <w:bCs/>
          <w:spacing w:val="60"/>
        </w:rPr>
      </w:pPr>
    </w:p>
    <w:p w14:paraId="3321211A" w14:textId="0C00E40C" w:rsidR="0047532B" w:rsidRPr="00A556C9" w:rsidRDefault="0047532B" w:rsidP="005E003C">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A556C9">
        <w:rPr>
          <w:rFonts w:ascii="Palatino Linotype" w:hAnsi="Palatino Linotype"/>
          <w:b/>
        </w:rPr>
        <w:t>Competencia</w:t>
      </w:r>
      <w:r w:rsidRPr="00A556C9">
        <w:rPr>
          <w:rFonts w:ascii="Palatino Linotype" w:hAnsi="Palatino Linotype"/>
        </w:rPr>
        <w:t>.</w:t>
      </w:r>
      <w:r w:rsidRPr="00A556C9">
        <w:rPr>
          <w:rFonts w:ascii="Palatino Linotype" w:hAnsi="Palatino Linotype"/>
          <w:b/>
        </w:rPr>
        <w:t xml:space="preserve"> </w:t>
      </w:r>
      <w:r w:rsidRPr="00A556C9">
        <w:rPr>
          <w:rFonts w:ascii="Palatino Linotype" w:hAnsi="Palatino Linotype"/>
        </w:rPr>
        <w:t xml:space="preserve">Este Instituto de Transparencia, Acceso a la Información Pública y Protección de Datos Personales del Estado de México y Municipios, es competente para conocer y resolver </w:t>
      </w:r>
      <w:r w:rsidR="005141B8" w:rsidRPr="00A556C9">
        <w:rPr>
          <w:rFonts w:ascii="Palatino Linotype" w:hAnsi="Palatino Linotype"/>
        </w:rPr>
        <w:t>los</w:t>
      </w:r>
      <w:r w:rsidRPr="00A556C9">
        <w:rPr>
          <w:rFonts w:ascii="Palatino Linotype" w:hAnsi="Palatino Linotype"/>
        </w:rPr>
        <w:t xml:space="preserve"> presente</w:t>
      </w:r>
      <w:r w:rsidR="005141B8" w:rsidRPr="00A556C9">
        <w:rPr>
          <w:rFonts w:ascii="Palatino Linotype" w:hAnsi="Palatino Linotype"/>
        </w:rPr>
        <w:t>s</w:t>
      </w:r>
      <w:r w:rsidRPr="00A556C9">
        <w:rPr>
          <w:rFonts w:ascii="Palatino Linotype" w:hAnsi="Palatino Linotype"/>
        </w:rPr>
        <w:t xml:space="preserve"> recurso</w:t>
      </w:r>
      <w:r w:rsidR="005141B8" w:rsidRPr="00A556C9">
        <w:rPr>
          <w:rFonts w:ascii="Palatino Linotype" w:hAnsi="Palatino Linotype"/>
        </w:rPr>
        <w:t>s</w:t>
      </w:r>
      <w:r w:rsidRPr="00A556C9">
        <w:rPr>
          <w:rFonts w:ascii="Palatino Linotype" w:hAnsi="Palatino Linotype"/>
        </w:rPr>
        <w:t xml:space="preserve">, conforme a lo dispuesto en </w:t>
      </w:r>
      <w:r w:rsidRPr="00A556C9">
        <w:rPr>
          <w:rFonts w:ascii="Palatino Linotype" w:hAnsi="Palatino Linotype"/>
        </w:rPr>
        <w:lastRenderedPageBreak/>
        <w:t>los artículos 6</w:t>
      </w:r>
      <w:r w:rsidR="00185F44" w:rsidRPr="00A556C9">
        <w:rPr>
          <w:rFonts w:ascii="Palatino Linotype" w:hAnsi="Palatino Linotype"/>
        </w:rPr>
        <w:t>,</w:t>
      </w:r>
      <w:r w:rsidRPr="00A556C9">
        <w:rPr>
          <w:rFonts w:ascii="Palatino Linotype" w:hAnsi="Palatino Linotype"/>
        </w:rPr>
        <w:t xml:space="preserve"> apartado A de la Constitución Política de los Estados Unidos Mexicanos; 5, párrafos vigésimo, vigésimo primero, vigésimo segundo</w:t>
      </w:r>
      <w:r w:rsidR="00185F44" w:rsidRPr="00A556C9">
        <w:rPr>
          <w:rFonts w:ascii="Palatino Linotype" w:hAnsi="Palatino Linotype"/>
        </w:rPr>
        <w:t>,</w:t>
      </w:r>
      <w:r w:rsidRPr="00A556C9">
        <w:rPr>
          <w:rFonts w:ascii="Palatino Linotype" w:hAnsi="Palatino Linotype"/>
        </w:rPr>
        <w:t xml:space="preserve"> fracciones IV y V de la Constitución Política del Estado Libre y Soberano de México; 1, 2</w:t>
      </w:r>
      <w:r w:rsidR="00185F44" w:rsidRPr="00A556C9">
        <w:rPr>
          <w:rFonts w:ascii="Palatino Linotype" w:hAnsi="Palatino Linotype"/>
        </w:rPr>
        <w:t>,</w:t>
      </w:r>
      <w:r w:rsidRPr="00A556C9">
        <w:rPr>
          <w:rFonts w:ascii="Palatino Linotype" w:hAnsi="Palatino Linotype"/>
        </w:rPr>
        <w:t xml:space="preserve"> fracción II, 13, 29, 36</w:t>
      </w:r>
      <w:r w:rsidR="00185F44" w:rsidRPr="00A556C9">
        <w:rPr>
          <w:rFonts w:ascii="Palatino Linotype" w:hAnsi="Palatino Linotype"/>
        </w:rPr>
        <w:t>,</w:t>
      </w:r>
      <w:r w:rsidRPr="00A556C9">
        <w:rPr>
          <w:rFonts w:ascii="Palatino Linotype" w:hAnsi="Palatino Linotype"/>
        </w:rPr>
        <w:t xml:space="preserve"> fracciones I y II, 176, 178, 179, 181</w:t>
      </w:r>
      <w:r w:rsidR="00185F44" w:rsidRPr="00A556C9">
        <w:rPr>
          <w:rFonts w:ascii="Palatino Linotype" w:hAnsi="Palatino Linotype"/>
        </w:rPr>
        <w:t>,</w:t>
      </w:r>
      <w:r w:rsidRPr="00A556C9">
        <w:rPr>
          <w:rFonts w:ascii="Palatino Linotype" w:hAnsi="Palatino Linotype"/>
        </w:rPr>
        <w:t xml:space="preserve"> párrafo tercero y 185 de la Ley de Transparencia y Acceso a la Información Pública del Estado de México y Municipios</w:t>
      </w:r>
      <w:r w:rsidRPr="00A556C9">
        <w:rPr>
          <w:rFonts w:ascii="Palatino Linotype" w:hAnsi="Palatino Linotype" w:cs="Arial"/>
        </w:rPr>
        <w:t xml:space="preserve">; </w:t>
      </w:r>
      <w:r w:rsidRPr="00A556C9">
        <w:rPr>
          <w:rFonts w:ascii="Palatino Linotype" w:hAnsi="Palatino Linotype"/>
        </w:rPr>
        <w:t>9</w:t>
      </w:r>
      <w:r w:rsidR="00185F44" w:rsidRPr="00A556C9">
        <w:rPr>
          <w:rFonts w:ascii="Palatino Linotype" w:hAnsi="Palatino Linotype"/>
        </w:rPr>
        <w:t>,</w:t>
      </w:r>
      <w:r w:rsidRPr="00A556C9">
        <w:rPr>
          <w:rFonts w:ascii="Palatino Linotype" w:hAnsi="Palatino Linotype"/>
        </w:rPr>
        <w:t xml:space="preserve"> fracciones I, XXIV y 11 </w:t>
      </w:r>
      <w:r w:rsidRPr="00A556C9">
        <w:rPr>
          <w:rFonts w:ascii="Palatino Linotype" w:hAnsi="Palatino Linotype" w:cs="Arial"/>
        </w:rPr>
        <w:t>del Reglamento Interior del Instituto de Transparencia, Acceso a la Información Pública y Protección de Datos Personales del Estado de México y Municipios; toda vez que se trata de recurso</w:t>
      </w:r>
      <w:r w:rsidR="005141B8" w:rsidRPr="00A556C9">
        <w:rPr>
          <w:rFonts w:ascii="Palatino Linotype" w:hAnsi="Palatino Linotype" w:cs="Arial"/>
        </w:rPr>
        <w:t>s</w:t>
      </w:r>
      <w:r w:rsidRPr="00A556C9">
        <w:rPr>
          <w:rFonts w:ascii="Palatino Linotype" w:hAnsi="Palatino Linotype" w:cs="Arial"/>
        </w:rPr>
        <w:t xml:space="preserve"> de revisión interpuesto</w:t>
      </w:r>
      <w:r w:rsidR="005141B8" w:rsidRPr="00A556C9">
        <w:rPr>
          <w:rFonts w:ascii="Palatino Linotype" w:hAnsi="Palatino Linotype" w:cs="Arial"/>
        </w:rPr>
        <w:t>s</w:t>
      </w:r>
      <w:r w:rsidRPr="00A556C9">
        <w:rPr>
          <w:rFonts w:ascii="Palatino Linotype" w:hAnsi="Palatino Linotype" w:cs="Arial"/>
        </w:rPr>
        <w:t xml:space="preserve"> por un</w:t>
      </w:r>
      <w:r w:rsidR="00E00976" w:rsidRPr="00A556C9">
        <w:rPr>
          <w:rFonts w:ascii="Palatino Linotype" w:hAnsi="Palatino Linotype" w:cs="Arial"/>
        </w:rPr>
        <w:t>a</w:t>
      </w:r>
      <w:r w:rsidRPr="00A556C9">
        <w:rPr>
          <w:rFonts w:ascii="Palatino Linotype" w:hAnsi="Palatino Linotype" w:cs="Arial"/>
        </w:rPr>
        <w:t xml:space="preserve"> </w:t>
      </w:r>
      <w:r w:rsidR="00247959" w:rsidRPr="00A556C9">
        <w:rPr>
          <w:rFonts w:ascii="Palatino Linotype" w:hAnsi="Palatino Linotype" w:cs="Arial"/>
        </w:rPr>
        <w:t>c</w:t>
      </w:r>
      <w:r w:rsidRPr="00A556C9">
        <w:rPr>
          <w:rFonts w:ascii="Palatino Linotype" w:hAnsi="Palatino Linotype" w:cs="Arial"/>
        </w:rPr>
        <w:t>iudadan</w:t>
      </w:r>
      <w:r w:rsidR="00E00976" w:rsidRPr="00A556C9">
        <w:rPr>
          <w:rFonts w:ascii="Palatino Linotype" w:hAnsi="Palatino Linotype" w:cs="Arial"/>
        </w:rPr>
        <w:t>a</w:t>
      </w:r>
      <w:r w:rsidRPr="00A556C9">
        <w:rPr>
          <w:rFonts w:ascii="Palatino Linotype" w:hAnsi="Palatino Linotype" w:cs="Arial"/>
        </w:rPr>
        <w:t xml:space="preserve"> en ejercicio de su derecho de acceso a la información pública, en términos de la Ley de la materia.</w:t>
      </w:r>
    </w:p>
    <w:p w14:paraId="18FF9E64" w14:textId="77777777" w:rsidR="0047532B" w:rsidRPr="00A556C9" w:rsidRDefault="0047532B" w:rsidP="005E003C">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7CC3D1CC" w14:textId="3C04D9FC" w:rsidR="00ED4BC0" w:rsidRPr="00A556C9" w:rsidRDefault="0047532B" w:rsidP="005E003C">
      <w:pPr>
        <w:pStyle w:val="Prrafodelista"/>
        <w:widowControl w:val="0"/>
        <w:numPr>
          <w:ilvl w:val="0"/>
          <w:numId w:val="4"/>
        </w:numPr>
        <w:autoSpaceDE w:val="0"/>
        <w:autoSpaceDN w:val="0"/>
        <w:adjustRightInd w:val="0"/>
        <w:spacing w:line="360" w:lineRule="auto"/>
        <w:ind w:left="0" w:right="49" w:firstLine="0"/>
        <w:jc w:val="both"/>
        <w:rPr>
          <w:rFonts w:ascii="Palatino Linotype" w:hAnsi="Palatino Linotype" w:cs="Arial"/>
          <w:b/>
        </w:rPr>
      </w:pPr>
      <w:r w:rsidRPr="00A556C9">
        <w:rPr>
          <w:rFonts w:ascii="Palatino Linotype" w:hAnsi="Palatino Linotype" w:cs="Arial"/>
          <w:b/>
        </w:rPr>
        <w:t>Interés.</w:t>
      </w:r>
      <w:r w:rsidRPr="00A556C9">
        <w:rPr>
          <w:rFonts w:ascii="Palatino Linotype" w:hAnsi="Palatino Linotype" w:cs="Arial"/>
        </w:rPr>
        <w:t xml:space="preserve"> </w:t>
      </w:r>
      <w:r w:rsidR="00ED4BC0" w:rsidRPr="00A556C9">
        <w:rPr>
          <w:rFonts w:ascii="Palatino Linotype" w:hAnsi="Palatino Linotype" w:cs="Arial"/>
        </w:rPr>
        <w:t>Los</w:t>
      </w:r>
      <w:r w:rsidRPr="00A556C9">
        <w:rPr>
          <w:rFonts w:ascii="Palatino Linotype" w:hAnsi="Palatino Linotype" w:cs="Arial"/>
        </w:rPr>
        <w:t xml:space="preserve"> recurso</w:t>
      </w:r>
      <w:r w:rsidR="00ED4BC0" w:rsidRPr="00A556C9">
        <w:rPr>
          <w:rFonts w:ascii="Palatino Linotype" w:hAnsi="Palatino Linotype" w:cs="Arial"/>
        </w:rPr>
        <w:t>s</w:t>
      </w:r>
      <w:r w:rsidRPr="00A556C9">
        <w:rPr>
          <w:rFonts w:ascii="Palatino Linotype" w:hAnsi="Palatino Linotype" w:cs="Arial"/>
        </w:rPr>
        <w:t xml:space="preserve"> de revisión fue</w:t>
      </w:r>
      <w:r w:rsidR="00ED4BC0" w:rsidRPr="00A556C9">
        <w:rPr>
          <w:rFonts w:ascii="Palatino Linotype" w:hAnsi="Palatino Linotype" w:cs="Arial"/>
        </w:rPr>
        <w:t>ron</w:t>
      </w:r>
      <w:r w:rsidRPr="00A556C9">
        <w:rPr>
          <w:rFonts w:ascii="Palatino Linotype" w:hAnsi="Palatino Linotype" w:cs="Arial"/>
        </w:rPr>
        <w:t xml:space="preserve"> interpuesto</w:t>
      </w:r>
      <w:r w:rsidR="00ED4BC0" w:rsidRPr="00A556C9">
        <w:rPr>
          <w:rFonts w:ascii="Palatino Linotype" w:hAnsi="Palatino Linotype" w:cs="Arial"/>
        </w:rPr>
        <w:t>s</w:t>
      </w:r>
      <w:r w:rsidRPr="00A556C9">
        <w:rPr>
          <w:rFonts w:ascii="Palatino Linotype" w:hAnsi="Palatino Linotype" w:cs="Arial"/>
        </w:rPr>
        <w:t xml:space="preserve"> por parte legítima en atención a que fue</w:t>
      </w:r>
      <w:r w:rsidR="00ED4BC0" w:rsidRPr="00A556C9">
        <w:rPr>
          <w:rFonts w:ascii="Palatino Linotype" w:hAnsi="Palatino Linotype" w:cs="Arial"/>
        </w:rPr>
        <w:t>ron</w:t>
      </w:r>
      <w:r w:rsidRPr="00A556C9">
        <w:rPr>
          <w:rFonts w:ascii="Palatino Linotype" w:hAnsi="Palatino Linotype" w:cs="Arial"/>
        </w:rPr>
        <w:t xml:space="preserve"> presentado</w:t>
      </w:r>
      <w:r w:rsidR="00ED4BC0" w:rsidRPr="00A556C9">
        <w:rPr>
          <w:rFonts w:ascii="Palatino Linotype" w:hAnsi="Palatino Linotype" w:cs="Arial"/>
        </w:rPr>
        <w:t>s</w:t>
      </w:r>
      <w:r w:rsidRPr="00A556C9">
        <w:rPr>
          <w:rFonts w:ascii="Palatino Linotype" w:hAnsi="Palatino Linotype" w:cs="Arial"/>
        </w:rPr>
        <w:t xml:space="preserve"> por </w:t>
      </w:r>
      <w:r w:rsidR="003A4DA6" w:rsidRPr="00A556C9">
        <w:rPr>
          <w:rFonts w:ascii="Palatino Linotype" w:hAnsi="Palatino Linotype" w:cs="Arial"/>
          <w:b/>
        </w:rPr>
        <w:t>LA RECURRENTE</w:t>
      </w:r>
      <w:r w:rsidRPr="00A556C9">
        <w:rPr>
          <w:rFonts w:ascii="Palatino Linotype" w:hAnsi="Palatino Linotype" w:cs="Arial"/>
          <w:snapToGrid w:val="0"/>
        </w:rPr>
        <w:t xml:space="preserve">, quien </w:t>
      </w:r>
      <w:r w:rsidRPr="00A556C9">
        <w:rPr>
          <w:rFonts w:ascii="Palatino Linotype" w:hAnsi="Palatino Linotype"/>
        </w:rPr>
        <w:t>fue</w:t>
      </w:r>
      <w:r w:rsidRPr="00A556C9">
        <w:rPr>
          <w:rFonts w:ascii="Palatino Linotype" w:hAnsi="Palatino Linotype" w:cs="Arial"/>
          <w:snapToGrid w:val="0"/>
        </w:rPr>
        <w:t xml:space="preserve"> la misma persona que formuló la</w:t>
      </w:r>
      <w:r w:rsidR="00ED4BC0" w:rsidRPr="00A556C9">
        <w:rPr>
          <w:rFonts w:ascii="Palatino Linotype" w:hAnsi="Palatino Linotype" w:cs="Arial"/>
          <w:snapToGrid w:val="0"/>
        </w:rPr>
        <w:t>s</w:t>
      </w:r>
      <w:r w:rsidRPr="00A556C9">
        <w:rPr>
          <w:rFonts w:ascii="Palatino Linotype" w:hAnsi="Palatino Linotype" w:cs="Arial"/>
          <w:snapToGrid w:val="0"/>
        </w:rPr>
        <w:t xml:space="preserve"> solicitud</w:t>
      </w:r>
      <w:r w:rsidR="00ED4BC0" w:rsidRPr="00A556C9">
        <w:rPr>
          <w:rFonts w:ascii="Palatino Linotype" w:hAnsi="Palatino Linotype" w:cs="Arial"/>
          <w:snapToGrid w:val="0"/>
        </w:rPr>
        <w:t>es</w:t>
      </w:r>
      <w:r w:rsidRPr="00A556C9">
        <w:rPr>
          <w:rFonts w:ascii="Palatino Linotype" w:hAnsi="Palatino Linotype" w:cs="Arial"/>
          <w:snapToGrid w:val="0"/>
        </w:rPr>
        <w:t xml:space="preserve"> de acceso a la </w:t>
      </w:r>
      <w:r w:rsidRPr="00A556C9">
        <w:rPr>
          <w:rFonts w:ascii="Palatino Linotype" w:hAnsi="Palatino Linotype"/>
        </w:rPr>
        <w:t>información</w:t>
      </w:r>
      <w:r w:rsidRPr="00A556C9">
        <w:rPr>
          <w:rFonts w:ascii="Palatino Linotype" w:hAnsi="Palatino Linotype" w:cs="Arial"/>
          <w:snapToGrid w:val="0"/>
        </w:rPr>
        <w:t xml:space="preserve"> pública número</w:t>
      </w:r>
      <w:r w:rsidR="00ED4BC0" w:rsidRPr="00A556C9">
        <w:rPr>
          <w:rFonts w:ascii="Palatino Linotype" w:hAnsi="Palatino Linotype" w:cs="Arial"/>
          <w:snapToGrid w:val="0"/>
        </w:rPr>
        <w:t>s</w:t>
      </w:r>
      <w:r w:rsidRPr="00A556C9">
        <w:rPr>
          <w:rFonts w:ascii="Palatino Linotype" w:hAnsi="Palatino Linotype" w:cs="Arial"/>
          <w:snapToGrid w:val="0"/>
        </w:rPr>
        <w:t xml:space="preserve"> </w:t>
      </w:r>
      <w:r w:rsidR="00E00976" w:rsidRPr="00A556C9">
        <w:rPr>
          <w:rFonts w:ascii="Palatino Linotype" w:hAnsi="Palatino Linotype" w:cs="Arial"/>
          <w:b/>
          <w:bCs/>
        </w:rPr>
        <w:t xml:space="preserve">00085/SEDECO/IP/2018, 00086/SEDECO/IP/2018, 00087/SEDECO/IP/2018 y 00092/SEDECO/IP/2018 </w:t>
      </w:r>
      <w:r w:rsidRPr="00A556C9">
        <w:rPr>
          <w:rFonts w:ascii="Palatino Linotype" w:hAnsi="Palatino Linotype" w:cs="Arial"/>
          <w:snapToGrid w:val="0"/>
        </w:rPr>
        <w:t>al</w:t>
      </w:r>
      <w:r w:rsidRPr="00A556C9">
        <w:rPr>
          <w:rFonts w:ascii="Palatino Linotype" w:hAnsi="Palatino Linotype" w:cs="Arial"/>
          <w:b/>
          <w:snapToGrid w:val="0"/>
        </w:rPr>
        <w:t xml:space="preserve"> SUJETO OBLIGADO</w:t>
      </w:r>
      <w:r w:rsidRPr="00A556C9">
        <w:rPr>
          <w:rFonts w:ascii="Palatino Linotype" w:hAnsi="Palatino Linotype" w:cs="Arial"/>
        </w:rPr>
        <w:t>.</w:t>
      </w:r>
    </w:p>
    <w:p w14:paraId="6635025C" w14:textId="77777777" w:rsidR="00ED4BC0" w:rsidRPr="00A556C9" w:rsidRDefault="00ED4BC0" w:rsidP="005E003C">
      <w:pPr>
        <w:pStyle w:val="Prrafodelista"/>
        <w:spacing w:line="360" w:lineRule="auto"/>
        <w:rPr>
          <w:rFonts w:ascii="Palatino Linotype" w:hAnsi="Palatino Linotype" w:cs="Arial"/>
          <w:b/>
        </w:rPr>
      </w:pPr>
    </w:p>
    <w:p w14:paraId="60CC1538" w14:textId="63178136" w:rsidR="00ED4BC0" w:rsidRPr="00A556C9" w:rsidRDefault="00ED4BC0" w:rsidP="005E003C">
      <w:pPr>
        <w:pStyle w:val="Prrafodelista"/>
        <w:widowControl w:val="0"/>
        <w:numPr>
          <w:ilvl w:val="0"/>
          <w:numId w:val="4"/>
        </w:numPr>
        <w:autoSpaceDE w:val="0"/>
        <w:autoSpaceDN w:val="0"/>
        <w:adjustRightInd w:val="0"/>
        <w:spacing w:line="360" w:lineRule="auto"/>
        <w:ind w:left="0" w:right="49" w:firstLine="0"/>
        <w:jc w:val="both"/>
        <w:rPr>
          <w:rFonts w:ascii="Palatino Linotype" w:hAnsi="Palatino Linotype" w:cs="Arial"/>
          <w:b/>
        </w:rPr>
      </w:pPr>
      <w:r w:rsidRPr="00A556C9">
        <w:rPr>
          <w:rFonts w:ascii="Palatino Linotype" w:hAnsi="Palatino Linotype" w:cs="Arial"/>
          <w:b/>
        </w:rPr>
        <w:t>Justificación de la Acumulación de los recursos.</w:t>
      </w:r>
      <w:r w:rsidRPr="00A556C9">
        <w:rPr>
          <w:rFonts w:ascii="Palatino Linotype" w:hAnsi="Palatino Linotype" w:cs="Arial"/>
        </w:rPr>
        <w:t xml:space="preserve"> De las constancias que obran en los expedientes, se advierte que los recursos de revisión</w:t>
      </w:r>
      <w:r w:rsidRPr="00A556C9">
        <w:rPr>
          <w:rFonts w:ascii="Palatino Linotype" w:hAnsi="Palatino Linotype"/>
        </w:rPr>
        <w:t xml:space="preserve"> </w:t>
      </w:r>
      <w:r w:rsidR="00E00976" w:rsidRPr="00A556C9">
        <w:rPr>
          <w:rFonts w:ascii="Palatino Linotype" w:hAnsi="Palatino Linotype" w:cs="Arial"/>
          <w:b/>
          <w:spacing w:val="-20"/>
        </w:rPr>
        <w:t>04833/INFOEM/IP/RR/2018</w:t>
      </w:r>
      <w:r w:rsidR="00E00976" w:rsidRPr="00A556C9">
        <w:rPr>
          <w:rFonts w:ascii="Palatino Linotype" w:hAnsi="Palatino Linotype" w:cs="Arial"/>
          <w:b/>
        </w:rPr>
        <w:t xml:space="preserve">, </w:t>
      </w:r>
      <w:r w:rsidR="00E00976" w:rsidRPr="00A556C9">
        <w:rPr>
          <w:rFonts w:ascii="Palatino Linotype" w:hAnsi="Palatino Linotype" w:cs="Arial"/>
          <w:b/>
          <w:spacing w:val="-20"/>
        </w:rPr>
        <w:t>00027/INFOEM/IP/RR/2019</w:t>
      </w:r>
      <w:r w:rsidR="00E00976" w:rsidRPr="00A556C9">
        <w:rPr>
          <w:rFonts w:ascii="Palatino Linotype" w:hAnsi="Palatino Linotype" w:cs="Arial"/>
          <w:b/>
        </w:rPr>
        <w:t xml:space="preserve">, </w:t>
      </w:r>
      <w:r w:rsidR="00E00976" w:rsidRPr="00A556C9">
        <w:rPr>
          <w:rFonts w:ascii="Palatino Linotype" w:hAnsi="Palatino Linotype" w:cs="Arial"/>
          <w:b/>
          <w:spacing w:val="-20"/>
        </w:rPr>
        <w:t>00038/INFOEM/IP/RR/2019</w:t>
      </w:r>
      <w:r w:rsidR="00E00976" w:rsidRPr="00A556C9">
        <w:rPr>
          <w:rFonts w:ascii="Palatino Linotype" w:hAnsi="Palatino Linotype" w:cs="Arial"/>
          <w:b/>
        </w:rPr>
        <w:t xml:space="preserve"> </w:t>
      </w:r>
      <w:r w:rsidR="00E00976" w:rsidRPr="00A556C9">
        <w:rPr>
          <w:rFonts w:ascii="Palatino Linotype" w:hAnsi="Palatino Linotype" w:cs="Arial"/>
        </w:rPr>
        <w:t>y</w:t>
      </w:r>
      <w:r w:rsidR="00E00976" w:rsidRPr="00A556C9">
        <w:rPr>
          <w:rFonts w:ascii="Palatino Linotype" w:hAnsi="Palatino Linotype" w:cs="Arial"/>
          <w:b/>
        </w:rPr>
        <w:t xml:space="preserve"> </w:t>
      </w:r>
      <w:r w:rsidR="00E00976" w:rsidRPr="00A556C9">
        <w:rPr>
          <w:rFonts w:ascii="Palatino Linotype" w:hAnsi="Palatino Linotype" w:cs="Arial"/>
          <w:b/>
          <w:spacing w:val="-20"/>
        </w:rPr>
        <w:t>00039/INFOEM/IP/RR/2019</w:t>
      </w:r>
      <w:r w:rsidRPr="00A556C9">
        <w:rPr>
          <w:rFonts w:ascii="Palatino Linotype" w:hAnsi="Palatino Linotype"/>
        </w:rPr>
        <w:t xml:space="preserve">, </w:t>
      </w:r>
      <w:r w:rsidRPr="00A556C9">
        <w:rPr>
          <w:rFonts w:ascii="Palatino Linotype" w:hAnsi="Palatino Linotype" w:cs="Arial"/>
        </w:rPr>
        <w:t xml:space="preserve">fueron presentados por </w:t>
      </w:r>
      <w:r w:rsidR="00E00976" w:rsidRPr="00A556C9">
        <w:rPr>
          <w:rFonts w:ascii="Palatino Linotype" w:hAnsi="Palatino Linotype" w:cs="Arial"/>
        </w:rPr>
        <w:t>la</w:t>
      </w:r>
      <w:r w:rsidRPr="00A556C9">
        <w:rPr>
          <w:rFonts w:ascii="Palatino Linotype" w:hAnsi="Palatino Linotype" w:cs="Arial"/>
        </w:rPr>
        <w:t xml:space="preserve"> mi</w:t>
      </w:r>
      <w:r w:rsidR="000C35F4" w:rsidRPr="00A556C9">
        <w:rPr>
          <w:rFonts w:ascii="Palatino Linotype" w:hAnsi="Palatino Linotype" w:cs="Arial"/>
        </w:rPr>
        <w:t>sm</w:t>
      </w:r>
      <w:r w:rsidR="00E00976" w:rsidRPr="00A556C9">
        <w:rPr>
          <w:rFonts w:ascii="Palatino Linotype" w:hAnsi="Palatino Linotype" w:cs="Arial"/>
        </w:rPr>
        <w:t>a</w:t>
      </w:r>
      <w:r w:rsidRPr="00A556C9">
        <w:rPr>
          <w:rFonts w:ascii="Palatino Linotype" w:hAnsi="Palatino Linotype" w:cs="Arial"/>
        </w:rPr>
        <w:t xml:space="preserve"> </w:t>
      </w:r>
      <w:r w:rsidRPr="00A556C9">
        <w:rPr>
          <w:rFonts w:ascii="Palatino Linotype" w:hAnsi="Palatino Linotype" w:cs="Arial"/>
          <w:b/>
        </w:rPr>
        <w:t xml:space="preserve">RECURRENTE </w:t>
      </w:r>
      <w:r w:rsidRPr="00A556C9">
        <w:rPr>
          <w:rFonts w:ascii="Palatino Linotype" w:hAnsi="Palatino Linotype" w:cs="Arial"/>
        </w:rPr>
        <w:t xml:space="preserve">ante el mismo </w:t>
      </w:r>
      <w:r w:rsidRPr="00A556C9">
        <w:rPr>
          <w:rFonts w:ascii="Palatino Linotype" w:hAnsi="Palatino Linotype" w:cs="Arial"/>
          <w:b/>
        </w:rPr>
        <w:t>SUJETO OBLIGADO</w:t>
      </w:r>
      <w:r w:rsidRPr="00A556C9">
        <w:rPr>
          <w:rFonts w:ascii="Palatino Linotype" w:hAnsi="Palatino Linotype" w:cs="Arial"/>
        </w:rPr>
        <w:t xml:space="preserve">, aunado a que resulta conveniente su trámite de forma unificada por economía procesal y a fin de evitar la emisión de resoluciones contradictorias, en virtud de que la información solicitada concierne a </w:t>
      </w:r>
      <w:r w:rsidR="00E00976" w:rsidRPr="00A556C9">
        <w:rPr>
          <w:rFonts w:ascii="Palatino Linotype" w:hAnsi="Palatino Linotype" w:cs="Arial"/>
        </w:rPr>
        <w:t xml:space="preserve">correos </w:t>
      </w:r>
      <w:r w:rsidR="00E00976" w:rsidRPr="00A556C9">
        <w:rPr>
          <w:rFonts w:ascii="Palatino Linotype" w:hAnsi="Palatino Linotype" w:cs="Arial"/>
        </w:rPr>
        <w:lastRenderedPageBreak/>
        <w:t>electrónicos de servidores públicos adscritos a la Secretaría de Desarrollo</w:t>
      </w:r>
      <w:r w:rsidR="00750B3D" w:rsidRPr="00A556C9">
        <w:rPr>
          <w:rFonts w:ascii="Palatino Linotype" w:hAnsi="Palatino Linotype" w:cs="Arial"/>
        </w:rPr>
        <w:t xml:space="preserve"> </w:t>
      </w:r>
      <w:r w:rsidR="00750B3D" w:rsidRPr="00A556C9">
        <w:rPr>
          <w:rFonts w:ascii="Palatino Linotype" w:hAnsi="Palatino Linotype" w:cs="Arial"/>
          <w:bCs/>
        </w:rPr>
        <w:t>Económico</w:t>
      </w:r>
      <w:r w:rsidRPr="00A556C9">
        <w:rPr>
          <w:rFonts w:ascii="Palatino Linotype" w:hAnsi="Palatino Linotype" w:cs="Arial"/>
        </w:rPr>
        <w:t xml:space="preserve">; por lo que, fue procedente que este Órgano Garante decretara su acumulación, de conformidad con lo dispuesto en el artículo 18 del Código de Procedimientos Administrativos del Estado de México, de aplicación supletoria en términos del ordinal 195 de </w:t>
      </w:r>
      <w:r w:rsidRPr="00A556C9">
        <w:rPr>
          <w:rFonts w:ascii="Palatino Linotype" w:hAnsi="Palatino Linotype"/>
        </w:rPr>
        <w:t>la Ley de Transparencia y Acceso a la Información Pública del Estado de México y Municipios, anteriormente citados.</w:t>
      </w:r>
    </w:p>
    <w:p w14:paraId="1056F537" w14:textId="77777777" w:rsidR="00ED4BC0" w:rsidRPr="00A556C9" w:rsidRDefault="00ED4BC0" w:rsidP="005E003C">
      <w:pPr>
        <w:pStyle w:val="Prrafodelista"/>
        <w:widowControl w:val="0"/>
        <w:autoSpaceDE w:val="0"/>
        <w:autoSpaceDN w:val="0"/>
        <w:adjustRightInd w:val="0"/>
        <w:spacing w:line="360" w:lineRule="auto"/>
        <w:ind w:left="0" w:right="49"/>
        <w:jc w:val="both"/>
        <w:rPr>
          <w:rFonts w:ascii="Palatino Linotype" w:hAnsi="Palatino Linotype" w:cs="Arial"/>
        </w:rPr>
      </w:pPr>
    </w:p>
    <w:p w14:paraId="7309F9B9" w14:textId="77777777" w:rsidR="00ED4BC0" w:rsidRPr="00A556C9" w:rsidRDefault="00ED4BC0" w:rsidP="005E003C">
      <w:pPr>
        <w:ind w:left="993" w:right="902" w:hanging="284"/>
        <w:jc w:val="center"/>
        <w:rPr>
          <w:rFonts w:ascii="Palatino Linotype" w:hAnsi="Palatino Linotype" w:cs="Arial"/>
          <w:b/>
          <w:i/>
          <w:sz w:val="22"/>
          <w:szCs w:val="22"/>
        </w:rPr>
      </w:pPr>
      <w:r w:rsidRPr="00A556C9">
        <w:rPr>
          <w:rFonts w:ascii="Palatino Linotype" w:hAnsi="Palatino Linotype" w:cs="Arial"/>
          <w:b/>
          <w:i/>
          <w:sz w:val="22"/>
          <w:szCs w:val="22"/>
        </w:rPr>
        <w:t>“Código de Procedimientos Administrativos del Estado de México</w:t>
      </w:r>
    </w:p>
    <w:p w14:paraId="60BE17A1" w14:textId="77777777" w:rsidR="00ED4BC0" w:rsidRPr="00A556C9" w:rsidRDefault="00ED4BC0" w:rsidP="005E003C">
      <w:pPr>
        <w:ind w:left="993" w:right="902" w:hanging="284"/>
        <w:jc w:val="center"/>
        <w:rPr>
          <w:rFonts w:ascii="Palatino Linotype" w:hAnsi="Palatino Linotype" w:cs="Arial"/>
          <w:b/>
          <w:i/>
          <w:sz w:val="22"/>
          <w:szCs w:val="22"/>
        </w:rPr>
      </w:pPr>
    </w:p>
    <w:p w14:paraId="779D6B34" w14:textId="77777777" w:rsidR="00ED4BC0" w:rsidRPr="00A556C9" w:rsidRDefault="00ED4BC0" w:rsidP="005E003C">
      <w:pPr>
        <w:ind w:left="709" w:right="757"/>
        <w:jc w:val="both"/>
        <w:rPr>
          <w:rFonts w:ascii="Palatino Linotype" w:hAnsi="Palatino Linotype" w:cs="Arial"/>
          <w:i/>
          <w:sz w:val="22"/>
          <w:szCs w:val="22"/>
        </w:rPr>
      </w:pPr>
      <w:r w:rsidRPr="00A556C9">
        <w:rPr>
          <w:rFonts w:ascii="Palatino Linotype" w:hAnsi="Palatino Linotype" w:cs="Arial"/>
          <w:b/>
          <w:i/>
          <w:sz w:val="22"/>
          <w:szCs w:val="22"/>
        </w:rPr>
        <w:t>Artículo 18</w:t>
      </w:r>
      <w:r w:rsidRPr="00A556C9">
        <w:rPr>
          <w:rFonts w:ascii="Palatino Linotype" w:hAnsi="Palatino Linotype" w:cs="Arial"/>
          <w:i/>
          <w:sz w:val="22"/>
          <w:szCs w:val="22"/>
        </w:rPr>
        <w:t xml:space="preserve">.- </w:t>
      </w:r>
      <w:r w:rsidRPr="00A556C9">
        <w:rPr>
          <w:rFonts w:ascii="Palatino Linotype" w:hAnsi="Palatino Linotype" w:cs="Arial"/>
          <w:b/>
          <w:i/>
          <w:sz w:val="22"/>
          <w:szCs w:val="22"/>
        </w:rPr>
        <w:t>La autoridad administrativa o el Tribunal acordarán la acumulación de los expedientes del procedimiento y proceso administrativo que ante ellos se sigan, de oficio</w:t>
      </w:r>
      <w:r w:rsidRPr="00A556C9">
        <w:rPr>
          <w:rFonts w:ascii="Palatino Linotype" w:hAnsi="Palatino Linotype" w:cs="Arial"/>
          <w:i/>
          <w:sz w:val="22"/>
          <w:szCs w:val="22"/>
        </w:rPr>
        <w:t xml:space="preserve"> o a petición de parte, </w:t>
      </w:r>
      <w:r w:rsidRPr="00A556C9">
        <w:rPr>
          <w:rFonts w:ascii="Palatino Linotype" w:hAnsi="Palatino Linotype" w:cs="Arial"/>
          <w:b/>
          <w:i/>
          <w:sz w:val="22"/>
          <w:szCs w:val="22"/>
        </w:rPr>
        <w:t>cuando las partes</w:t>
      </w:r>
      <w:r w:rsidRPr="00A556C9">
        <w:rPr>
          <w:rFonts w:ascii="Palatino Linotype" w:hAnsi="Palatino Linotype" w:cs="Arial"/>
          <w:i/>
          <w:sz w:val="22"/>
          <w:szCs w:val="22"/>
        </w:rPr>
        <w:t xml:space="preserve"> o los actos administrativos </w:t>
      </w:r>
      <w:r w:rsidRPr="00A556C9">
        <w:rPr>
          <w:rFonts w:ascii="Palatino Linotype" w:hAnsi="Palatino Linotype" w:cs="Arial"/>
          <w:b/>
          <w:i/>
          <w:sz w:val="22"/>
          <w:szCs w:val="22"/>
        </w:rPr>
        <w:t>sean iguales</w:t>
      </w:r>
      <w:r w:rsidRPr="00A556C9">
        <w:rPr>
          <w:rFonts w:ascii="Palatino Linotype" w:hAnsi="Palatino Linotype" w:cs="Arial"/>
          <w:i/>
          <w:sz w:val="22"/>
          <w:szCs w:val="22"/>
        </w:rPr>
        <w:t xml:space="preserve">, se trate de actos conexos o </w:t>
      </w:r>
      <w:r w:rsidRPr="00A556C9">
        <w:rPr>
          <w:rFonts w:ascii="Palatino Linotype" w:hAnsi="Palatino Linotype" w:cs="Arial"/>
          <w:b/>
          <w:i/>
          <w:sz w:val="22"/>
          <w:szCs w:val="22"/>
        </w:rPr>
        <w:t>resulte conveniente el trámite unificado de los asuntos, para evitar la emisión de resoluciones contradictorias</w:t>
      </w:r>
      <w:r w:rsidRPr="00A556C9">
        <w:rPr>
          <w:rFonts w:ascii="Palatino Linotype" w:hAnsi="Palatino Linotype" w:cs="Arial"/>
          <w:i/>
          <w:sz w:val="22"/>
          <w:szCs w:val="22"/>
        </w:rPr>
        <w:t>. La misma regla se aplicará, en lo conducente, para la separación de los expedientes.”</w:t>
      </w:r>
    </w:p>
    <w:p w14:paraId="6D26A36C" w14:textId="77777777" w:rsidR="00ED4BC0" w:rsidRPr="00A556C9" w:rsidRDefault="00ED4BC0" w:rsidP="005E003C">
      <w:pPr>
        <w:ind w:left="709" w:right="757"/>
        <w:jc w:val="both"/>
        <w:rPr>
          <w:rFonts w:ascii="Palatino Linotype" w:hAnsi="Palatino Linotype" w:cs="Arial"/>
          <w:i/>
          <w:sz w:val="22"/>
          <w:szCs w:val="22"/>
        </w:rPr>
      </w:pPr>
    </w:p>
    <w:p w14:paraId="7E58580C" w14:textId="77777777" w:rsidR="00ED4BC0" w:rsidRPr="00A556C9" w:rsidRDefault="00ED4BC0" w:rsidP="005E003C">
      <w:pPr>
        <w:ind w:left="709" w:right="757"/>
        <w:jc w:val="center"/>
        <w:rPr>
          <w:rFonts w:ascii="Palatino Linotype" w:hAnsi="Palatino Linotype" w:cs="Arial"/>
          <w:b/>
          <w:i/>
          <w:sz w:val="22"/>
          <w:szCs w:val="22"/>
        </w:rPr>
      </w:pPr>
    </w:p>
    <w:p w14:paraId="1E36C144" w14:textId="77777777" w:rsidR="00ED4BC0" w:rsidRPr="00A556C9" w:rsidRDefault="00ED4BC0" w:rsidP="005E003C">
      <w:pPr>
        <w:ind w:left="709" w:right="757"/>
        <w:jc w:val="center"/>
        <w:rPr>
          <w:rFonts w:ascii="Palatino Linotype" w:hAnsi="Palatino Linotype" w:cs="Arial"/>
          <w:b/>
          <w:i/>
          <w:sz w:val="22"/>
          <w:szCs w:val="22"/>
        </w:rPr>
      </w:pPr>
      <w:r w:rsidRPr="00A556C9">
        <w:rPr>
          <w:rFonts w:ascii="Palatino Linotype" w:hAnsi="Palatino Linotype" w:cs="Arial"/>
          <w:b/>
          <w:i/>
          <w:sz w:val="22"/>
          <w:szCs w:val="22"/>
        </w:rPr>
        <w:t>Ley de Transparencia y Acceso a la Información Pública del Estado de México y Municipios</w:t>
      </w:r>
    </w:p>
    <w:p w14:paraId="35A11FC0" w14:textId="77777777" w:rsidR="00ED4BC0" w:rsidRPr="00A556C9" w:rsidRDefault="00ED4BC0" w:rsidP="005E003C">
      <w:pPr>
        <w:ind w:left="709" w:right="757"/>
        <w:jc w:val="center"/>
        <w:rPr>
          <w:rFonts w:ascii="Palatino Linotype" w:hAnsi="Palatino Linotype" w:cs="Arial"/>
          <w:b/>
          <w:i/>
          <w:sz w:val="22"/>
          <w:szCs w:val="22"/>
        </w:rPr>
      </w:pPr>
    </w:p>
    <w:p w14:paraId="014BDE9F" w14:textId="77777777" w:rsidR="00ED4BC0" w:rsidRPr="00A556C9" w:rsidRDefault="00ED4BC0" w:rsidP="005E003C">
      <w:pPr>
        <w:ind w:left="709" w:right="757"/>
        <w:jc w:val="both"/>
        <w:rPr>
          <w:rFonts w:ascii="Palatino Linotype" w:hAnsi="Palatino Linotype" w:cs="Arial"/>
          <w:i/>
          <w:sz w:val="22"/>
          <w:szCs w:val="22"/>
        </w:rPr>
      </w:pPr>
      <w:r w:rsidRPr="00A556C9">
        <w:rPr>
          <w:rFonts w:ascii="Palatino Linotype" w:hAnsi="Palatino Linotype" w:cs="Arial"/>
          <w:i/>
          <w:sz w:val="22"/>
          <w:szCs w:val="22"/>
        </w:rPr>
        <w:t>“</w:t>
      </w:r>
      <w:r w:rsidRPr="00A556C9">
        <w:rPr>
          <w:rFonts w:ascii="Palatino Linotype" w:hAnsi="Palatino Linotype" w:cs="Arial"/>
          <w:b/>
          <w:i/>
          <w:sz w:val="22"/>
          <w:szCs w:val="22"/>
        </w:rPr>
        <w:t xml:space="preserve">Artículo 195. </w:t>
      </w:r>
      <w:r w:rsidRPr="00A556C9">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56A83361" w14:textId="77777777" w:rsidR="00ED4BC0" w:rsidRPr="00A556C9" w:rsidRDefault="00ED4BC0" w:rsidP="005E003C">
      <w:pPr>
        <w:tabs>
          <w:tab w:val="center" w:pos="4960"/>
        </w:tabs>
        <w:ind w:left="709" w:right="757"/>
        <w:jc w:val="both"/>
        <w:rPr>
          <w:rFonts w:ascii="Palatino Linotype" w:hAnsi="Palatino Linotype" w:cs="Arial"/>
          <w:i/>
          <w:sz w:val="22"/>
          <w:szCs w:val="22"/>
        </w:rPr>
      </w:pPr>
      <w:r w:rsidRPr="00A556C9">
        <w:rPr>
          <w:rFonts w:ascii="Palatino Linotype" w:hAnsi="Palatino Linotype" w:cs="Arial"/>
          <w:i/>
          <w:sz w:val="22"/>
          <w:szCs w:val="22"/>
        </w:rPr>
        <w:t>(Énfasis añadido)</w:t>
      </w:r>
      <w:r w:rsidRPr="00A556C9">
        <w:rPr>
          <w:rFonts w:ascii="Palatino Linotype" w:hAnsi="Palatino Linotype" w:cs="Arial"/>
          <w:i/>
          <w:sz w:val="22"/>
          <w:szCs w:val="22"/>
        </w:rPr>
        <w:tab/>
      </w:r>
    </w:p>
    <w:p w14:paraId="0DC8043B" w14:textId="77777777" w:rsidR="00ED4BC0" w:rsidRPr="00A556C9" w:rsidRDefault="00ED4BC0" w:rsidP="005E003C">
      <w:pPr>
        <w:tabs>
          <w:tab w:val="center" w:pos="4960"/>
        </w:tabs>
        <w:spacing w:line="360" w:lineRule="auto"/>
        <w:ind w:left="709" w:right="757"/>
        <w:jc w:val="both"/>
        <w:rPr>
          <w:rFonts w:ascii="Palatino Linotype" w:hAnsi="Palatino Linotype" w:cs="Arial"/>
          <w:i/>
          <w:sz w:val="22"/>
          <w:szCs w:val="22"/>
        </w:rPr>
      </w:pPr>
    </w:p>
    <w:p w14:paraId="4D571144" w14:textId="77777777" w:rsidR="00ED4BC0" w:rsidRPr="00A556C9" w:rsidRDefault="00ED4BC0" w:rsidP="005E003C">
      <w:pPr>
        <w:pStyle w:val="Encabezado"/>
        <w:spacing w:line="360" w:lineRule="auto"/>
        <w:jc w:val="both"/>
        <w:rPr>
          <w:rFonts w:ascii="Palatino Linotype" w:hAnsi="Palatino Linotype" w:cs="Arial"/>
          <w:lang w:val="es-MX"/>
        </w:rPr>
      </w:pPr>
      <w:r w:rsidRPr="00A556C9">
        <w:rPr>
          <w:rFonts w:ascii="Palatino Linotype" w:hAnsi="Palatino Linotype" w:cs="Arial"/>
          <w:sz w:val="22"/>
          <w:szCs w:val="22"/>
          <w:lang w:val="es-MX"/>
        </w:rPr>
        <w:t xml:space="preserve">De </w:t>
      </w:r>
      <w:r w:rsidRPr="00A556C9">
        <w:rPr>
          <w:rFonts w:ascii="Palatino Linotype" w:hAnsi="Palatino Linotype" w:cs="Arial"/>
          <w:lang w:val="es-MX"/>
        </w:rPr>
        <w:t>lo dispuesto en la normativa anterior, dicha acumulación procede cuando:</w:t>
      </w:r>
    </w:p>
    <w:p w14:paraId="203E42A2" w14:textId="77777777" w:rsidR="00ED4BC0" w:rsidRPr="00A556C9" w:rsidRDefault="00ED4BC0" w:rsidP="005E003C">
      <w:pPr>
        <w:pStyle w:val="Encabezado"/>
        <w:spacing w:line="360" w:lineRule="auto"/>
        <w:ind w:hanging="284"/>
        <w:jc w:val="both"/>
        <w:rPr>
          <w:rFonts w:ascii="Palatino Linotype" w:hAnsi="Palatino Linotype" w:cs="Arial"/>
          <w:lang w:val="es-MX"/>
        </w:rPr>
      </w:pPr>
    </w:p>
    <w:p w14:paraId="0F8F0E08" w14:textId="77777777" w:rsidR="00ED4BC0" w:rsidRPr="00A556C9" w:rsidRDefault="00ED4BC0" w:rsidP="005E003C">
      <w:pPr>
        <w:pStyle w:val="Encabezado"/>
        <w:numPr>
          <w:ilvl w:val="0"/>
          <w:numId w:val="6"/>
        </w:numPr>
        <w:spacing w:line="360" w:lineRule="auto"/>
        <w:ind w:left="284" w:hanging="284"/>
        <w:jc w:val="both"/>
        <w:rPr>
          <w:rFonts w:ascii="Palatino Linotype" w:hAnsi="Palatino Linotype" w:cs="Arial"/>
          <w:b/>
          <w:lang w:val="es-MX"/>
        </w:rPr>
      </w:pPr>
      <w:r w:rsidRPr="00A556C9">
        <w:rPr>
          <w:rFonts w:ascii="Palatino Linotype" w:hAnsi="Palatino Linotype" w:cs="Arial"/>
          <w:b/>
          <w:lang w:val="es-MX"/>
        </w:rPr>
        <w:t>El solicitante y la información referida sean las mismas;</w:t>
      </w:r>
    </w:p>
    <w:p w14:paraId="7E19FFD3" w14:textId="77777777" w:rsidR="00ED4BC0" w:rsidRPr="00A556C9" w:rsidRDefault="00ED4BC0" w:rsidP="005E003C">
      <w:pPr>
        <w:pStyle w:val="Encabezado"/>
        <w:numPr>
          <w:ilvl w:val="0"/>
          <w:numId w:val="6"/>
        </w:numPr>
        <w:spacing w:line="360" w:lineRule="auto"/>
        <w:ind w:left="284" w:hanging="284"/>
        <w:jc w:val="both"/>
        <w:rPr>
          <w:rFonts w:ascii="Palatino Linotype" w:hAnsi="Palatino Linotype" w:cs="Arial"/>
          <w:lang w:val="es-MX"/>
        </w:rPr>
      </w:pPr>
      <w:r w:rsidRPr="00A556C9">
        <w:rPr>
          <w:rFonts w:ascii="Palatino Linotype" w:hAnsi="Palatino Linotype" w:cs="Arial"/>
          <w:b/>
          <w:lang w:val="es-MX"/>
        </w:rPr>
        <w:t>Las partes o los actos impugnados sean iguales</w:t>
      </w:r>
      <w:r w:rsidRPr="00A556C9">
        <w:rPr>
          <w:rFonts w:ascii="Palatino Linotype" w:hAnsi="Palatino Linotype" w:cs="Arial"/>
          <w:lang w:val="es-MX"/>
        </w:rPr>
        <w:t>;</w:t>
      </w:r>
    </w:p>
    <w:p w14:paraId="46784753" w14:textId="77777777" w:rsidR="00ED4BC0" w:rsidRPr="00A556C9" w:rsidRDefault="00ED4BC0" w:rsidP="005E003C">
      <w:pPr>
        <w:pStyle w:val="Encabezado"/>
        <w:numPr>
          <w:ilvl w:val="0"/>
          <w:numId w:val="6"/>
        </w:numPr>
        <w:spacing w:line="360" w:lineRule="auto"/>
        <w:ind w:left="284" w:hanging="284"/>
        <w:jc w:val="both"/>
        <w:rPr>
          <w:rFonts w:ascii="Palatino Linotype" w:hAnsi="Palatino Linotype" w:cs="Arial"/>
          <w:lang w:val="es-MX"/>
        </w:rPr>
      </w:pPr>
      <w:r w:rsidRPr="00A556C9">
        <w:rPr>
          <w:rFonts w:ascii="Palatino Linotype" w:hAnsi="Palatino Linotype" w:cs="Arial"/>
          <w:lang w:val="es-MX"/>
        </w:rPr>
        <w:lastRenderedPageBreak/>
        <w:t>Cuando se trate del mismo solicitante, el mismo Sujeto Obligado, aunque se trate de solicitudes diversas; y</w:t>
      </w:r>
    </w:p>
    <w:p w14:paraId="0F5516CB" w14:textId="77777777" w:rsidR="00ED4BC0" w:rsidRPr="00A556C9" w:rsidRDefault="00ED4BC0" w:rsidP="005E003C">
      <w:pPr>
        <w:pStyle w:val="Encabezado"/>
        <w:numPr>
          <w:ilvl w:val="0"/>
          <w:numId w:val="6"/>
        </w:numPr>
        <w:spacing w:line="360" w:lineRule="auto"/>
        <w:ind w:left="284" w:hanging="284"/>
        <w:jc w:val="both"/>
        <w:rPr>
          <w:rFonts w:ascii="Palatino Linotype" w:hAnsi="Palatino Linotype" w:cs="Arial"/>
          <w:lang w:val="es-MX"/>
        </w:rPr>
      </w:pPr>
      <w:r w:rsidRPr="00A556C9">
        <w:rPr>
          <w:rFonts w:ascii="Palatino Linotype" w:hAnsi="Palatino Linotype" w:cs="Arial"/>
          <w:b/>
          <w:lang w:val="es-MX"/>
        </w:rPr>
        <w:t>Resulte conveniente la resolución unificada de los asuntos</w:t>
      </w:r>
      <w:r w:rsidRPr="00A556C9">
        <w:rPr>
          <w:rFonts w:ascii="Palatino Linotype" w:hAnsi="Palatino Linotype" w:cs="Arial"/>
          <w:i/>
          <w:lang w:val="es-MX"/>
        </w:rPr>
        <w:t>.</w:t>
      </w:r>
    </w:p>
    <w:p w14:paraId="4E5822D7" w14:textId="77777777" w:rsidR="00ED4BC0" w:rsidRPr="00A556C9" w:rsidRDefault="00ED4BC0" w:rsidP="005E003C">
      <w:pPr>
        <w:pStyle w:val="Encabezado"/>
        <w:spacing w:line="360" w:lineRule="auto"/>
        <w:jc w:val="both"/>
        <w:rPr>
          <w:rFonts w:ascii="Palatino Linotype" w:hAnsi="Palatino Linotype" w:cs="Arial"/>
          <w:lang w:val="es-MX"/>
        </w:rPr>
      </w:pPr>
    </w:p>
    <w:p w14:paraId="263D7BAE" w14:textId="2EAAEA39" w:rsidR="00ED4BC0" w:rsidRPr="00A556C9" w:rsidRDefault="00ED4BC0" w:rsidP="005E003C">
      <w:pPr>
        <w:pStyle w:val="Encabezado"/>
        <w:spacing w:line="360" w:lineRule="auto"/>
        <w:jc w:val="both"/>
        <w:rPr>
          <w:rFonts w:ascii="Palatino Linotype" w:hAnsi="Palatino Linotype" w:cs="Arial"/>
          <w:lang w:val="es-MX"/>
        </w:rPr>
      </w:pPr>
      <w:r w:rsidRPr="00A556C9">
        <w:rPr>
          <w:rFonts w:ascii="Palatino Linotype" w:hAnsi="Palatino Linotype" w:cs="Arial"/>
          <w:lang w:val="es-MX"/>
        </w:rPr>
        <w:t xml:space="preserve">Así, tal y como se mencionó anteriormente, los recursos de revisión que nos ocupan fueron interpuestos por </w:t>
      </w:r>
      <w:r w:rsidR="00750B3D" w:rsidRPr="00A556C9">
        <w:rPr>
          <w:rFonts w:ascii="Palatino Linotype" w:hAnsi="Palatino Linotype" w:cs="Arial"/>
          <w:lang w:val="es-MX"/>
        </w:rPr>
        <w:t>la</w:t>
      </w:r>
      <w:r w:rsidR="0099038E" w:rsidRPr="00A556C9">
        <w:rPr>
          <w:rFonts w:ascii="Palatino Linotype" w:hAnsi="Palatino Linotype" w:cs="Arial"/>
          <w:lang w:val="es-MX"/>
        </w:rPr>
        <w:t xml:space="preserve"> mism</w:t>
      </w:r>
      <w:r w:rsidR="00750B3D" w:rsidRPr="00A556C9">
        <w:rPr>
          <w:rFonts w:ascii="Palatino Linotype" w:hAnsi="Palatino Linotype" w:cs="Arial"/>
          <w:lang w:val="es-MX"/>
        </w:rPr>
        <w:t>a</w:t>
      </w:r>
      <w:r w:rsidR="005C1A8E" w:rsidRPr="00A556C9">
        <w:rPr>
          <w:rFonts w:ascii="Palatino Linotype" w:hAnsi="Palatino Linotype" w:cs="Arial"/>
          <w:lang w:val="es-MX"/>
        </w:rPr>
        <w:t xml:space="preserve"> </w:t>
      </w:r>
      <w:r w:rsidRPr="00A556C9">
        <w:rPr>
          <w:rFonts w:ascii="Palatino Linotype" w:hAnsi="Palatino Linotype" w:cs="Arial"/>
          <w:b/>
          <w:lang w:val="es-MX"/>
        </w:rPr>
        <w:t>RECURRENTE</w:t>
      </w:r>
      <w:r w:rsidRPr="00A556C9">
        <w:rPr>
          <w:rFonts w:ascii="Palatino Linotype" w:hAnsi="Palatino Linotype" w:cs="Arial"/>
          <w:lang w:val="es-MX"/>
        </w:rPr>
        <w:t xml:space="preserve"> ante el mismo </w:t>
      </w:r>
      <w:r w:rsidRPr="00A556C9">
        <w:rPr>
          <w:rFonts w:ascii="Palatino Linotype" w:hAnsi="Palatino Linotype" w:cs="Arial"/>
          <w:b/>
          <w:lang w:val="es-MX"/>
        </w:rPr>
        <w:t>SUJETO OBLIGADO</w:t>
      </w:r>
      <w:r w:rsidRPr="00A556C9">
        <w:rPr>
          <w:rFonts w:ascii="Palatino Linotype" w:hAnsi="Palatino Linotype" w:cs="Arial"/>
          <w:lang w:val="es-MX"/>
        </w:rPr>
        <w:t xml:space="preserve">, además de que la información solicitada es relacionada con </w:t>
      </w:r>
      <w:r w:rsidR="005C1A8E" w:rsidRPr="00A556C9">
        <w:rPr>
          <w:rFonts w:ascii="Palatino Linotype" w:hAnsi="Palatino Linotype" w:cs="Arial"/>
          <w:lang w:val="es-MX"/>
        </w:rPr>
        <w:t>documentación en poder de la misma</w:t>
      </w:r>
      <w:r w:rsidRPr="00A556C9">
        <w:rPr>
          <w:rFonts w:ascii="Palatino Linotype" w:hAnsi="Palatino Linotype" w:cs="Arial"/>
          <w:lang w:val="es-MX"/>
        </w:rPr>
        <w:t xml:space="preserve"> área administrativa, resulta conveniente su resolución conjunta por tratarse de solicitudes de información relacionada con </w:t>
      </w:r>
      <w:r w:rsidR="005C1A8E" w:rsidRPr="00A556C9">
        <w:rPr>
          <w:rFonts w:ascii="Palatino Linotype" w:hAnsi="Palatino Linotype"/>
        </w:rPr>
        <w:t xml:space="preserve">la </w:t>
      </w:r>
      <w:r w:rsidR="00750B3D" w:rsidRPr="00A556C9">
        <w:rPr>
          <w:rFonts w:ascii="Palatino Linotype" w:hAnsi="Palatino Linotype"/>
        </w:rPr>
        <w:t>Secretaría de Desarrollo Económico</w:t>
      </w:r>
      <w:r w:rsidRPr="00A556C9">
        <w:rPr>
          <w:rFonts w:ascii="Palatino Linotype" w:hAnsi="Palatino Linotype" w:cs="Arial"/>
          <w:lang w:val="es-MX"/>
        </w:rPr>
        <w:t xml:space="preserve">. </w:t>
      </w:r>
    </w:p>
    <w:p w14:paraId="1FBE996E" w14:textId="77777777" w:rsidR="00ED4BC0" w:rsidRPr="00A556C9" w:rsidRDefault="00ED4BC0" w:rsidP="005E003C">
      <w:pPr>
        <w:pStyle w:val="Encabezado"/>
        <w:spacing w:line="360" w:lineRule="auto"/>
        <w:jc w:val="both"/>
        <w:rPr>
          <w:rFonts w:ascii="Palatino Linotype" w:hAnsi="Palatino Linotype" w:cs="Arial"/>
          <w:lang w:val="es-MX"/>
        </w:rPr>
      </w:pPr>
    </w:p>
    <w:p w14:paraId="0DE19540" w14:textId="17076278" w:rsidR="00ED4BC0" w:rsidRPr="00A556C9" w:rsidRDefault="00ED4BC0" w:rsidP="005E003C">
      <w:pPr>
        <w:pStyle w:val="Encabezado"/>
        <w:spacing w:line="360" w:lineRule="auto"/>
        <w:jc w:val="both"/>
        <w:rPr>
          <w:rFonts w:ascii="Palatino Linotype" w:hAnsi="Palatino Linotype" w:cs="Arial"/>
          <w:lang w:val="es-MX"/>
        </w:rPr>
      </w:pPr>
      <w:r w:rsidRPr="00A556C9">
        <w:rPr>
          <w:rFonts w:ascii="Palatino Linotype" w:hAnsi="Palatino Linotype" w:cs="Arial"/>
          <w:lang w:val="es-MX"/>
        </w:rPr>
        <w:t>Bajo este orden de ideas, el Pleno de este Órgano Garante determinó</w:t>
      </w:r>
      <w:r w:rsidR="00185F44" w:rsidRPr="00A556C9">
        <w:rPr>
          <w:rFonts w:ascii="Palatino Linotype" w:hAnsi="Palatino Linotype" w:cs="Arial"/>
          <w:lang w:val="es-MX"/>
        </w:rPr>
        <w:t xml:space="preserve"> </w:t>
      </w:r>
      <w:r w:rsidR="00185F44" w:rsidRPr="00A556C9">
        <w:rPr>
          <w:rFonts w:ascii="Palatino Linotype" w:hAnsi="Palatino Linotype" w:cs="Arial"/>
        </w:rPr>
        <w:t xml:space="preserve">en la </w:t>
      </w:r>
      <w:r w:rsidR="00750B3D" w:rsidRPr="00A556C9">
        <w:rPr>
          <w:rFonts w:ascii="Palatino Linotype" w:hAnsi="Palatino Linotype" w:cs="Arial"/>
        </w:rPr>
        <w:t>Segunda</w:t>
      </w:r>
      <w:r w:rsidR="00185F44" w:rsidRPr="00A556C9">
        <w:rPr>
          <w:rFonts w:ascii="Palatino Linotype" w:hAnsi="Palatino Linotype" w:cs="Arial"/>
        </w:rPr>
        <w:t xml:space="preserve"> Sesión Ordinaria del </w:t>
      </w:r>
      <w:r w:rsidR="00750B3D" w:rsidRPr="00A556C9">
        <w:rPr>
          <w:rFonts w:ascii="Palatino Linotype" w:hAnsi="Palatino Linotype" w:cs="Arial"/>
        </w:rPr>
        <w:t>dieciséis de enero de dos mil diecinueve</w:t>
      </w:r>
      <w:r w:rsidR="00185F44" w:rsidRPr="00A556C9">
        <w:rPr>
          <w:rFonts w:ascii="Palatino Linotype" w:hAnsi="Palatino Linotype" w:cs="Arial"/>
        </w:rPr>
        <w:t>,</w:t>
      </w:r>
      <w:r w:rsidR="00185F44" w:rsidRPr="00A556C9">
        <w:rPr>
          <w:rFonts w:ascii="Palatino Linotype" w:hAnsi="Palatino Linotype" w:cs="Arial"/>
          <w:lang w:val="es-MX"/>
        </w:rPr>
        <w:t xml:space="preserve"> </w:t>
      </w:r>
      <w:r w:rsidRPr="00A556C9">
        <w:rPr>
          <w:rFonts w:ascii="Palatino Linotype" w:hAnsi="Palatino Linotype" w:cs="Arial"/>
          <w:lang w:val="es-MX"/>
        </w:rPr>
        <w:t>la acumulación de los recursos de revisión señalados al rubro de la presente resolución.</w:t>
      </w:r>
    </w:p>
    <w:p w14:paraId="37C589BA" w14:textId="77777777" w:rsidR="0014178A" w:rsidRPr="00A556C9" w:rsidRDefault="0014178A" w:rsidP="005E003C">
      <w:pPr>
        <w:pStyle w:val="Prrafodelista"/>
        <w:spacing w:line="360" w:lineRule="auto"/>
        <w:rPr>
          <w:rFonts w:ascii="Palatino Linotype" w:hAnsi="Palatino Linotype" w:cs="Arial"/>
          <w:b/>
        </w:rPr>
      </w:pPr>
    </w:p>
    <w:p w14:paraId="7799FEA3" w14:textId="3D2AE682" w:rsidR="005C1A8E" w:rsidRPr="00A556C9" w:rsidRDefault="0047532B" w:rsidP="005E003C">
      <w:pPr>
        <w:pStyle w:val="Prrafodelista"/>
        <w:widowControl w:val="0"/>
        <w:numPr>
          <w:ilvl w:val="0"/>
          <w:numId w:val="4"/>
        </w:numPr>
        <w:autoSpaceDE w:val="0"/>
        <w:autoSpaceDN w:val="0"/>
        <w:adjustRightInd w:val="0"/>
        <w:spacing w:line="360" w:lineRule="auto"/>
        <w:ind w:left="0" w:right="49" w:firstLine="0"/>
        <w:jc w:val="both"/>
        <w:rPr>
          <w:rFonts w:ascii="Palatino Linotype" w:hAnsi="Palatino Linotype" w:cs="Arial"/>
        </w:rPr>
      </w:pPr>
      <w:r w:rsidRPr="00A556C9">
        <w:rPr>
          <w:rFonts w:ascii="Palatino Linotype" w:hAnsi="Palatino Linotype" w:cs="Arial"/>
          <w:b/>
        </w:rPr>
        <w:t xml:space="preserve">Oportunidad. </w:t>
      </w:r>
      <w:r w:rsidR="005C1A8E" w:rsidRPr="00A556C9">
        <w:rPr>
          <w:rFonts w:ascii="Palatino Linotype" w:hAnsi="Palatino Linotype" w:cs="Arial"/>
        </w:rPr>
        <w:t xml:space="preserve">Los recursos de revisión fueron interpuestos dentro del plazo de quince días hábiles contados a partir del día siguiente al en que </w:t>
      </w:r>
      <w:r w:rsidR="003A4DA6" w:rsidRPr="00A556C9">
        <w:rPr>
          <w:rFonts w:ascii="Palatino Linotype" w:hAnsi="Palatino Linotype" w:cs="Arial"/>
          <w:b/>
        </w:rPr>
        <w:t>LA RECURRENTE</w:t>
      </w:r>
      <w:r w:rsidR="005C1A8E" w:rsidRPr="00A556C9">
        <w:rPr>
          <w:rFonts w:ascii="Palatino Linotype" w:hAnsi="Palatino Linotype" w:cs="Arial"/>
          <w:b/>
        </w:rPr>
        <w:t xml:space="preserve"> </w:t>
      </w:r>
      <w:r w:rsidR="005C1A8E" w:rsidRPr="00A556C9">
        <w:rPr>
          <w:rFonts w:ascii="Palatino Linotype" w:hAnsi="Palatino Linotype" w:cs="Arial"/>
        </w:rPr>
        <w:t>tuvo conocimiento de las respuestas impugnadas, tal y como lo prevé el artículo 178 de la Ley de Transparencia y Acceso a la Información Pública del Estado de México y Municipios, que establece:</w:t>
      </w:r>
    </w:p>
    <w:p w14:paraId="69CAA34E" w14:textId="77777777" w:rsidR="005C1A8E" w:rsidRPr="00A556C9" w:rsidRDefault="005C1A8E" w:rsidP="005E003C">
      <w:pPr>
        <w:widowControl w:val="0"/>
        <w:autoSpaceDE w:val="0"/>
        <w:autoSpaceDN w:val="0"/>
        <w:adjustRightInd w:val="0"/>
        <w:spacing w:line="360" w:lineRule="auto"/>
        <w:jc w:val="both"/>
        <w:rPr>
          <w:rFonts w:ascii="Palatino Linotype" w:hAnsi="Palatino Linotype" w:cs="Arial"/>
        </w:rPr>
      </w:pPr>
    </w:p>
    <w:p w14:paraId="1DE7DD5A" w14:textId="77777777" w:rsidR="005C1A8E" w:rsidRPr="00A556C9" w:rsidRDefault="005C1A8E" w:rsidP="005E003C">
      <w:pPr>
        <w:pStyle w:val="Prrafodelista"/>
        <w:ind w:right="709"/>
        <w:jc w:val="both"/>
        <w:rPr>
          <w:rFonts w:ascii="Palatino Linotype" w:hAnsi="Palatino Linotype" w:cs="Arial"/>
          <w:i/>
          <w:sz w:val="22"/>
        </w:rPr>
      </w:pPr>
      <w:r w:rsidRPr="00A556C9">
        <w:rPr>
          <w:rFonts w:ascii="Palatino Linotype" w:hAnsi="Palatino Linotype" w:cs="Arial"/>
          <w:i/>
          <w:sz w:val="22"/>
        </w:rPr>
        <w:t>“</w:t>
      </w:r>
      <w:r w:rsidRPr="00A556C9">
        <w:rPr>
          <w:rFonts w:ascii="Palatino Linotype" w:hAnsi="Palatino Linotype" w:cs="Arial"/>
          <w:b/>
          <w:i/>
          <w:sz w:val="22"/>
        </w:rPr>
        <w:t>Artículo 178.</w:t>
      </w:r>
      <w:r w:rsidRPr="00A556C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3237C64" w14:textId="77777777" w:rsidR="005C1A8E" w:rsidRPr="00A556C9" w:rsidRDefault="005C1A8E" w:rsidP="005E003C">
      <w:pPr>
        <w:pStyle w:val="Prrafodelista"/>
        <w:ind w:right="709"/>
        <w:jc w:val="both"/>
        <w:rPr>
          <w:rFonts w:ascii="Palatino Linotype" w:hAnsi="Palatino Linotype" w:cs="Arial"/>
          <w:i/>
          <w:sz w:val="22"/>
        </w:rPr>
      </w:pPr>
    </w:p>
    <w:p w14:paraId="6367F918" w14:textId="77777777" w:rsidR="005C1A8E" w:rsidRPr="00A556C9" w:rsidRDefault="005C1A8E" w:rsidP="005E003C">
      <w:pPr>
        <w:pStyle w:val="Prrafodelista"/>
        <w:ind w:right="709"/>
        <w:jc w:val="both"/>
        <w:rPr>
          <w:rFonts w:ascii="Palatino Linotype" w:hAnsi="Palatino Linotype" w:cs="Arial"/>
          <w:i/>
          <w:sz w:val="22"/>
        </w:rPr>
      </w:pPr>
      <w:r w:rsidRPr="00A556C9">
        <w:rPr>
          <w:rFonts w:ascii="Palatino Linotype" w:hAnsi="Palatino Linotype" w:cs="Arial"/>
          <w:i/>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87FA81" w14:textId="77777777" w:rsidR="005C1A8E" w:rsidRPr="00A556C9" w:rsidRDefault="005C1A8E" w:rsidP="005E003C">
      <w:pPr>
        <w:pStyle w:val="Prrafodelista"/>
        <w:ind w:right="709"/>
        <w:jc w:val="both"/>
        <w:rPr>
          <w:rFonts w:ascii="Palatino Linotype" w:hAnsi="Palatino Linotype" w:cs="Arial"/>
          <w:i/>
          <w:sz w:val="22"/>
        </w:rPr>
      </w:pPr>
    </w:p>
    <w:p w14:paraId="26CBF5B9" w14:textId="77777777" w:rsidR="005C1A8E" w:rsidRPr="00A556C9" w:rsidRDefault="005C1A8E" w:rsidP="005E003C">
      <w:pPr>
        <w:pStyle w:val="Prrafodelista"/>
        <w:ind w:right="709"/>
        <w:jc w:val="both"/>
        <w:rPr>
          <w:rFonts w:ascii="Palatino Linotype" w:hAnsi="Palatino Linotype" w:cs="Arial"/>
          <w:i/>
          <w:sz w:val="22"/>
        </w:rPr>
      </w:pPr>
      <w:r w:rsidRPr="00A556C9">
        <w:rPr>
          <w:rFonts w:ascii="Palatino Linotype" w:hAnsi="Palatino Linotype" w:cs="Arial"/>
          <w:i/>
          <w:sz w:val="22"/>
        </w:rPr>
        <w:t xml:space="preserve">En el caso de que se interponga ante la Unidad de Transparencia, ésta deberá remitir el recurso de revisión al Instituto a más tardar al día </w:t>
      </w:r>
      <w:r w:rsidRPr="00A556C9">
        <w:rPr>
          <w:rFonts w:ascii="Palatino Linotype" w:hAnsi="Palatino Linotype" w:cs="Arial"/>
          <w:i/>
          <w:sz w:val="22"/>
          <w:lang w:eastAsia="es-MX"/>
        </w:rPr>
        <w:t>siguiente</w:t>
      </w:r>
      <w:r w:rsidRPr="00A556C9">
        <w:rPr>
          <w:rFonts w:ascii="Palatino Linotype" w:hAnsi="Palatino Linotype" w:cs="Arial"/>
          <w:i/>
          <w:sz w:val="22"/>
        </w:rPr>
        <w:t xml:space="preserve"> de haberlo recibido.”</w:t>
      </w:r>
    </w:p>
    <w:p w14:paraId="799E722D" w14:textId="77777777" w:rsidR="005C1A8E" w:rsidRPr="00A556C9" w:rsidRDefault="005C1A8E" w:rsidP="005E003C">
      <w:pPr>
        <w:pStyle w:val="Prrafodelista"/>
        <w:spacing w:line="360" w:lineRule="auto"/>
        <w:ind w:right="709"/>
        <w:jc w:val="both"/>
        <w:rPr>
          <w:rFonts w:ascii="Palatino Linotype" w:hAnsi="Palatino Linotype" w:cs="Arial"/>
          <w:i/>
        </w:rPr>
      </w:pPr>
    </w:p>
    <w:p w14:paraId="0B70092B" w14:textId="084286E5" w:rsidR="006A7E72" w:rsidRPr="00A556C9" w:rsidRDefault="005C1A8E" w:rsidP="005E003C">
      <w:pPr>
        <w:spacing w:line="360" w:lineRule="auto"/>
        <w:jc w:val="both"/>
        <w:rPr>
          <w:rFonts w:ascii="Palatino Linotype" w:hAnsi="Palatino Linotype" w:cs="Arial"/>
        </w:rPr>
      </w:pPr>
      <w:r w:rsidRPr="00A556C9">
        <w:rPr>
          <w:rFonts w:ascii="Palatino Linotype" w:hAnsi="Palatino Linotype" w:cs="Arial"/>
        </w:rPr>
        <w:t xml:space="preserve">En esa tesitura, atendiendo a que </w:t>
      </w:r>
      <w:r w:rsidRPr="00A556C9">
        <w:rPr>
          <w:rFonts w:ascii="Palatino Linotype" w:hAnsi="Palatino Linotype" w:cs="Arial"/>
          <w:b/>
        </w:rPr>
        <w:t>EL SUJETO OBLIGADO</w:t>
      </w:r>
      <w:r w:rsidRPr="00A556C9">
        <w:rPr>
          <w:rFonts w:ascii="Palatino Linotype" w:hAnsi="Palatino Linotype" w:cs="Arial"/>
        </w:rPr>
        <w:t xml:space="preserve"> notificó las respuestas a las solicitudes de información pública </w:t>
      </w:r>
      <w:r w:rsidR="006A7E72" w:rsidRPr="00A556C9">
        <w:rPr>
          <w:rFonts w:ascii="Palatino Linotype" w:hAnsi="Palatino Linotype" w:cs="Arial"/>
        </w:rPr>
        <w:t>los días</w:t>
      </w:r>
      <w:r w:rsidRPr="00A556C9">
        <w:rPr>
          <w:rFonts w:ascii="Palatino Linotype" w:hAnsi="Palatino Linotype" w:cs="Arial"/>
          <w:b/>
        </w:rPr>
        <w:t xml:space="preserve"> </w:t>
      </w:r>
      <w:r w:rsidR="006A7E72" w:rsidRPr="00A556C9">
        <w:rPr>
          <w:rFonts w:ascii="Palatino Linotype" w:hAnsi="Palatino Linotype" w:cs="Arial"/>
          <w:b/>
        </w:rPr>
        <w:t xml:space="preserve">catorce y diecisiete de diciembre </w:t>
      </w:r>
      <w:r w:rsidRPr="00A556C9">
        <w:rPr>
          <w:rFonts w:ascii="Palatino Linotype" w:hAnsi="Palatino Linotype" w:cs="Arial"/>
          <w:b/>
        </w:rPr>
        <w:t>de dos mil dieciocho</w:t>
      </w:r>
      <w:r w:rsidRPr="00A556C9">
        <w:rPr>
          <w:rFonts w:ascii="Palatino Linotype" w:hAnsi="Palatino Linotype" w:cs="Arial"/>
        </w:rPr>
        <w:t>; así, el plazo de quince días hábiles que el artículo 178 de la Ley de la materia otorga a</w:t>
      </w:r>
      <w:r w:rsidR="00F610CC" w:rsidRPr="00A556C9">
        <w:rPr>
          <w:rFonts w:ascii="Palatino Linotype" w:hAnsi="Palatino Linotype" w:cs="Arial"/>
        </w:rPr>
        <w:t>l</w:t>
      </w:r>
      <w:r w:rsidR="007B378D" w:rsidRPr="00A556C9">
        <w:rPr>
          <w:rFonts w:ascii="Palatino Linotype" w:hAnsi="Palatino Linotype" w:cs="Arial"/>
          <w:b/>
        </w:rPr>
        <w:t xml:space="preserve"> RECURRENTE</w:t>
      </w:r>
      <w:r w:rsidRPr="00A556C9">
        <w:rPr>
          <w:rFonts w:ascii="Palatino Linotype" w:hAnsi="Palatino Linotype" w:cs="Arial"/>
        </w:rPr>
        <w:t xml:space="preserve"> para presentar los respectivos recursos de revisión, transcurrió </w:t>
      </w:r>
      <w:r w:rsidR="006A7E72" w:rsidRPr="00A556C9">
        <w:rPr>
          <w:rFonts w:ascii="Palatino Linotype" w:hAnsi="Palatino Linotype" w:cs="Arial"/>
        </w:rPr>
        <w:t xml:space="preserve">para el recurso 04833/INFOEM/IP/RR/2018 </w:t>
      </w:r>
      <w:r w:rsidRPr="00A556C9">
        <w:rPr>
          <w:rFonts w:ascii="Palatino Linotype" w:hAnsi="Palatino Linotype" w:cs="Arial"/>
        </w:rPr>
        <w:t xml:space="preserve">del </w:t>
      </w:r>
      <w:r w:rsidR="006A7E72" w:rsidRPr="00A556C9">
        <w:rPr>
          <w:rFonts w:ascii="Palatino Linotype" w:hAnsi="Palatino Linotype" w:cs="Arial"/>
          <w:b/>
        </w:rPr>
        <w:t>diecisiete de diciembre de dos mil dieciocho al veintidós de enero de dos mil diecinueve</w:t>
      </w:r>
      <w:r w:rsidRPr="00A556C9">
        <w:rPr>
          <w:rFonts w:ascii="Palatino Linotype" w:hAnsi="Palatino Linotype" w:cs="Arial"/>
        </w:rPr>
        <w:t xml:space="preserve">, </w:t>
      </w:r>
      <w:r w:rsidR="006A7E72" w:rsidRPr="00A556C9">
        <w:rPr>
          <w:rFonts w:ascii="Palatino Linotype" w:hAnsi="Palatino Linotype" w:cs="Arial"/>
        </w:rPr>
        <w:t xml:space="preserve">y para los correspondientes 00027/INFOEM/IP/RR/2019, 00038/INFOEM/IP/RR/2019 y 00039/INFOEM/IP/RR/2019 del </w:t>
      </w:r>
      <w:r w:rsidR="006A7E72" w:rsidRPr="00A556C9">
        <w:rPr>
          <w:rFonts w:ascii="Palatino Linotype" w:hAnsi="Palatino Linotype" w:cs="Arial"/>
          <w:b/>
        </w:rPr>
        <w:t>dieciocho de diciembre de dos mil dieciocho al veintitrés de enero de dos mil diecinueve</w:t>
      </w:r>
      <w:r w:rsidR="006A7E72" w:rsidRPr="00A556C9">
        <w:rPr>
          <w:rFonts w:ascii="Palatino Linotype" w:hAnsi="Palatino Linotype" w:cs="Arial"/>
        </w:rPr>
        <w:t xml:space="preserve">, sin contemplar en el cómputo los días quince, dieciséis, veintidós, veintitrés, veintinueve y treinta de diciembre de dos mil dieciocho, así como el cinco, seis, doce, trece, diecinueve y veinte de enero de la presente anualidad, por corresponder a sábados y domingos, considerados como días inhábiles, en términos del artículo 3 fracción X de la </w:t>
      </w:r>
      <w:r w:rsidR="006A7E72" w:rsidRPr="00A556C9">
        <w:rPr>
          <w:rFonts w:ascii="Palatino Linotype" w:hAnsi="Palatino Linotype"/>
        </w:rPr>
        <w:t xml:space="preserve">Ley de Transparencia y Acceso a la Información Pública del Estado de México y Municipios, </w:t>
      </w:r>
      <w:r w:rsidR="006A7E72" w:rsidRPr="00A556C9">
        <w:rPr>
          <w:rFonts w:ascii="Palatino Linotype" w:hAnsi="Palatino Linotype" w:cs="Arial"/>
        </w:rPr>
        <w:t xml:space="preserve">asimismo los días veinte, veintiuno, veinticuatro, veintiséis, veintisiete, veintiocho y treinta de diciembre de dos mil dieciocho y dos, tres y cuatro de enero de dos mil diecinueve correspondientes al segundo periodo vacacional del Instituto, además del veinticinco de diciembre de dos mil dieciocho y primero de enero del corriente por ser inhábiles, lo anterior, de conformidad con el Calendario Oficial en Materia de Transparencia, Acceso a la </w:t>
      </w:r>
      <w:r w:rsidR="006A7E72" w:rsidRPr="00A556C9">
        <w:rPr>
          <w:rFonts w:ascii="Palatino Linotype" w:hAnsi="Palatino Linotype" w:cs="Arial"/>
        </w:rPr>
        <w:lastRenderedPageBreak/>
        <w:t>Información Pública y Protección de Datos Personales del Estado de México y Municipios, para el año dos mil dieciocho y enero dos mil diecinueve, publicado en el Periódico Oficial “Gaceta del Gobierno”, el veinte de diciembre de dos mil diecisiete.</w:t>
      </w:r>
    </w:p>
    <w:p w14:paraId="370E8252" w14:textId="77777777" w:rsidR="006A7E72" w:rsidRPr="00A556C9" w:rsidRDefault="006A7E72" w:rsidP="005E003C">
      <w:pPr>
        <w:spacing w:line="360" w:lineRule="auto"/>
        <w:jc w:val="both"/>
        <w:rPr>
          <w:rFonts w:ascii="Palatino Linotype" w:hAnsi="Palatino Linotype" w:cs="Arial"/>
        </w:rPr>
      </w:pPr>
    </w:p>
    <w:p w14:paraId="5D1BA3ED" w14:textId="698A81B8" w:rsidR="005C1A8E" w:rsidRPr="00A556C9" w:rsidRDefault="005C1A8E" w:rsidP="005E003C">
      <w:pPr>
        <w:spacing w:line="360" w:lineRule="auto"/>
        <w:jc w:val="both"/>
        <w:rPr>
          <w:rFonts w:ascii="Palatino Linotype" w:hAnsi="Palatino Linotype" w:cs="Arial"/>
        </w:rPr>
      </w:pPr>
      <w:r w:rsidRPr="00A556C9">
        <w:rPr>
          <w:rFonts w:ascii="Palatino Linotype" w:hAnsi="Palatino Linotype" w:cs="Arial"/>
        </w:rPr>
        <w:t>En ese tenor, si los recursos de revisión que nos ocupan, se interpusieron el</w:t>
      </w:r>
      <w:r w:rsidRPr="00A556C9">
        <w:rPr>
          <w:rFonts w:ascii="Palatino Linotype" w:hAnsi="Palatino Linotype" w:cs="Arial"/>
          <w:b/>
        </w:rPr>
        <w:t xml:space="preserve"> </w:t>
      </w:r>
      <w:r w:rsidR="006A7E72" w:rsidRPr="00A556C9">
        <w:rPr>
          <w:rFonts w:ascii="Palatino Linotype" w:hAnsi="Palatino Linotype" w:cs="Arial"/>
          <w:b/>
        </w:rPr>
        <w:t>dieciocho de di</w:t>
      </w:r>
      <w:r w:rsidR="008B16EC" w:rsidRPr="00A556C9">
        <w:rPr>
          <w:rFonts w:ascii="Palatino Linotype" w:hAnsi="Palatino Linotype" w:cs="Arial"/>
          <w:b/>
        </w:rPr>
        <w:t>ci</w:t>
      </w:r>
      <w:r w:rsidR="006A7E72" w:rsidRPr="00A556C9">
        <w:rPr>
          <w:rFonts w:ascii="Palatino Linotype" w:hAnsi="Palatino Linotype" w:cs="Arial"/>
          <w:b/>
        </w:rPr>
        <w:t>embre de dos mil dieciocho</w:t>
      </w:r>
      <w:r w:rsidR="008B16EC" w:rsidRPr="00A556C9">
        <w:rPr>
          <w:rFonts w:ascii="Palatino Linotype" w:hAnsi="Palatino Linotype" w:cs="Arial"/>
          <w:b/>
        </w:rPr>
        <w:t xml:space="preserve">, así como </w:t>
      </w:r>
      <w:proofErr w:type="gramStart"/>
      <w:r w:rsidR="008B16EC" w:rsidRPr="00A556C9">
        <w:rPr>
          <w:rFonts w:ascii="Palatino Linotype" w:hAnsi="Palatino Linotype" w:cs="Arial"/>
          <w:b/>
        </w:rPr>
        <w:t>el</w:t>
      </w:r>
      <w:proofErr w:type="gramEnd"/>
      <w:r w:rsidR="008B16EC" w:rsidRPr="00A556C9">
        <w:rPr>
          <w:rFonts w:ascii="Palatino Linotype" w:hAnsi="Palatino Linotype" w:cs="Arial"/>
          <w:b/>
        </w:rPr>
        <w:t xml:space="preserve"> o</w:t>
      </w:r>
      <w:r w:rsidR="006A7E72" w:rsidRPr="00A556C9">
        <w:rPr>
          <w:rFonts w:ascii="Palatino Linotype" w:hAnsi="Palatino Linotype" w:cs="Arial"/>
          <w:b/>
        </w:rPr>
        <w:t xml:space="preserve">cho </w:t>
      </w:r>
      <w:r w:rsidR="008B16EC" w:rsidRPr="00A556C9">
        <w:rPr>
          <w:rFonts w:ascii="Palatino Linotype" w:hAnsi="Palatino Linotype" w:cs="Arial"/>
          <w:b/>
        </w:rPr>
        <w:t xml:space="preserve">y nueve </w:t>
      </w:r>
      <w:r w:rsidR="006A7E72" w:rsidRPr="00A556C9">
        <w:rPr>
          <w:rFonts w:ascii="Palatino Linotype" w:hAnsi="Palatino Linotype" w:cs="Arial"/>
          <w:b/>
        </w:rPr>
        <w:t>de enero</w:t>
      </w:r>
      <w:r w:rsidR="008B16EC" w:rsidRPr="00A556C9">
        <w:rPr>
          <w:rFonts w:ascii="Palatino Linotype" w:hAnsi="Palatino Linotype" w:cs="Arial"/>
          <w:b/>
        </w:rPr>
        <w:t xml:space="preserve"> de dos mil diecinueve</w:t>
      </w:r>
      <w:r w:rsidRPr="00A556C9">
        <w:rPr>
          <w:rFonts w:ascii="Palatino Linotype" w:hAnsi="Palatino Linotype" w:cs="Arial"/>
        </w:rPr>
        <w:t>, éstos se encuentran dentro de los márgenes temporales previstos en el precepto legal citado en el párrafo anterior y, por tanto, su interposición se considera oportuna.</w:t>
      </w:r>
    </w:p>
    <w:p w14:paraId="2BA86E3E" w14:textId="77777777" w:rsidR="005C1A8E" w:rsidRPr="00A556C9" w:rsidRDefault="005C1A8E" w:rsidP="005E003C">
      <w:pPr>
        <w:pStyle w:val="Prrafodelista"/>
        <w:widowControl w:val="0"/>
        <w:autoSpaceDE w:val="0"/>
        <w:autoSpaceDN w:val="0"/>
        <w:adjustRightInd w:val="0"/>
        <w:spacing w:line="360" w:lineRule="auto"/>
        <w:ind w:left="0" w:right="49"/>
        <w:jc w:val="both"/>
        <w:rPr>
          <w:rFonts w:ascii="Palatino Linotype" w:hAnsi="Palatino Linotype" w:cs="Arial"/>
        </w:rPr>
      </w:pPr>
    </w:p>
    <w:p w14:paraId="6B1BEDF4" w14:textId="5B421254" w:rsidR="0014178A" w:rsidRPr="00A556C9" w:rsidRDefault="0047532B" w:rsidP="005E003C">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rPr>
      </w:pPr>
      <w:proofErr w:type="spellStart"/>
      <w:r w:rsidRPr="00A556C9">
        <w:rPr>
          <w:rFonts w:ascii="Palatino Linotype" w:hAnsi="Palatino Linotype" w:cs="Arial"/>
          <w:b/>
        </w:rPr>
        <w:t>Procedibilidad</w:t>
      </w:r>
      <w:proofErr w:type="spellEnd"/>
      <w:r w:rsidRPr="00A556C9">
        <w:rPr>
          <w:rFonts w:ascii="Palatino Linotype" w:hAnsi="Palatino Linotype" w:cs="Arial"/>
          <w:b/>
        </w:rPr>
        <w:t xml:space="preserve">. </w:t>
      </w:r>
      <w:r w:rsidRPr="00A556C9">
        <w:rPr>
          <w:rFonts w:ascii="Palatino Linotype" w:hAnsi="Palatino Linotype" w:cs="Arial"/>
        </w:rPr>
        <w:t>Del análisis efectuado, se advierte que resulta procedente la interposición de</w:t>
      </w:r>
      <w:r w:rsidR="005C1A8E" w:rsidRPr="00A556C9">
        <w:rPr>
          <w:rFonts w:ascii="Palatino Linotype" w:hAnsi="Palatino Linotype" w:cs="Arial"/>
        </w:rPr>
        <w:t xml:space="preserve"> </w:t>
      </w:r>
      <w:r w:rsidRPr="00A556C9">
        <w:rPr>
          <w:rFonts w:ascii="Palatino Linotype" w:hAnsi="Palatino Linotype" w:cs="Arial"/>
        </w:rPr>
        <w:t>l</w:t>
      </w:r>
      <w:r w:rsidR="005C1A8E" w:rsidRPr="00A556C9">
        <w:rPr>
          <w:rFonts w:ascii="Palatino Linotype" w:hAnsi="Palatino Linotype" w:cs="Arial"/>
        </w:rPr>
        <w:t>os</w:t>
      </w:r>
      <w:r w:rsidRPr="00A556C9">
        <w:rPr>
          <w:rFonts w:ascii="Palatino Linotype" w:hAnsi="Palatino Linotype" w:cs="Arial"/>
        </w:rPr>
        <w:t xml:space="preserve"> </w:t>
      </w:r>
      <w:r w:rsidRPr="00A556C9">
        <w:rPr>
          <w:rFonts w:ascii="Palatino Linotype" w:hAnsi="Palatino Linotype"/>
        </w:rPr>
        <w:t>recurso</w:t>
      </w:r>
      <w:r w:rsidR="005C1A8E" w:rsidRPr="00A556C9">
        <w:rPr>
          <w:rFonts w:ascii="Palatino Linotype" w:hAnsi="Palatino Linotype"/>
        </w:rPr>
        <w:t>s</w:t>
      </w:r>
      <w:r w:rsidRPr="00A556C9">
        <w:rPr>
          <w:rFonts w:ascii="Palatino Linotype" w:hAnsi="Palatino Linotype" w:cs="Arial"/>
        </w:rPr>
        <w:t xml:space="preserve"> y se concluye la acreditación </w:t>
      </w:r>
      <w:r w:rsidRPr="00A556C9">
        <w:rPr>
          <w:rFonts w:ascii="Palatino Linotype" w:hAnsi="Palatino Linotype"/>
        </w:rPr>
        <w:t>plena</w:t>
      </w:r>
      <w:r w:rsidRPr="00A556C9">
        <w:rPr>
          <w:rFonts w:ascii="Palatino Linotype" w:hAnsi="Palatino Linotype" w:cs="Arial"/>
        </w:rPr>
        <w:t xml:space="preserve"> de todos y cada uno de los elementos formales exigidos por el artículo 180 de la </w:t>
      </w:r>
      <w:r w:rsidRPr="00A556C9">
        <w:rPr>
          <w:rFonts w:ascii="Palatino Linotype" w:hAnsi="Palatino Linotype"/>
        </w:rPr>
        <w:t xml:space="preserve">Ley de Transparencia y Acceso a la Información Pública del </w:t>
      </w:r>
      <w:r w:rsidRPr="00A556C9">
        <w:rPr>
          <w:rFonts w:ascii="Palatino Linotype" w:hAnsi="Palatino Linotype" w:cs="Arial"/>
        </w:rPr>
        <w:t>Estado</w:t>
      </w:r>
      <w:r w:rsidRPr="00A556C9">
        <w:rPr>
          <w:rFonts w:ascii="Palatino Linotype" w:hAnsi="Palatino Linotype"/>
        </w:rPr>
        <w:t xml:space="preserve"> de México y Municipios, en atención a que fue presentado mediante el formato visible en </w:t>
      </w:r>
      <w:r w:rsidRPr="00A556C9">
        <w:rPr>
          <w:rFonts w:ascii="Palatino Linotype" w:hAnsi="Palatino Linotype"/>
          <w:b/>
        </w:rPr>
        <w:t>EL SAIMEX.</w:t>
      </w:r>
    </w:p>
    <w:p w14:paraId="547CD6E0" w14:textId="77777777" w:rsidR="004203C7" w:rsidRPr="00A556C9" w:rsidRDefault="004203C7" w:rsidP="005E003C">
      <w:pPr>
        <w:pStyle w:val="Prrafodelista"/>
        <w:widowControl w:val="0"/>
        <w:autoSpaceDE w:val="0"/>
        <w:autoSpaceDN w:val="0"/>
        <w:adjustRightInd w:val="0"/>
        <w:spacing w:line="360" w:lineRule="auto"/>
        <w:ind w:left="0"/>
        <w:jc w:val="both"/>
        <w:rPr>
          <w:rFonts w:ascii="Palatino Linotype" w:hAnsi="Palatino Linotype"/>
        </w:rPr>
      </w:pPr>
    </w:p>
    <w:p w14:paraId="46E4A350" w14:textId="2EE56E27" w:rsidR="0014178A" w:rsidRPr="00A556C9" w:rsidRDefault="0047532B" w:rsidP="005E003C">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rPr>
      </w:pPr>
      <w:r w:rsidRPr="00A556C9">
        <w:rPr>
          <w:rFonts w:ascii="Palatino Linotype" w:hAnsi="Palatino Linotype" w:cs="Arial"/>
          <w:b/>
        </w:rPr>
        <w:t>Estudio y resolución del recurso</w:t>
      </w:r>
      <w:r w:rsidRPr="00A556C9">
        <w:rPr>
          <w:rFonts w:ascii="Palatino Linotype" w:hAnsi="Palatino Linotype" w:cs="Arial"/>
        </w:rPr>
        <w:t>. Del</w:t>
      </w:r>
      <w:r w:rsidRPr="00A556C9">
        <w:rPr>
          <w:rFonts w:ascii="Palatino Linotype" w:hAnsi="Palatino Linotype"/>
        </w:rPr>
        <w:t xml:space="preserve"> </w:t>
      </w:r>
      <w:r w:rsidRPr="00A556C9">
        <w:rPr>
          <w:rFonts w:ascii="Palatino Linotype" w:eastAsia="Arial Unicode MS" w:hAnsi="Palatino Linotype" w:cs="Arial"/>
        </w:rPr>
        <w:t xml:space="preserve">análisis efectuado se advierte que </w:t>
      </w:r>
      <w:r w:rsidR="00185F44" w:rsidRPr="00A556C9">
        <w:rPr>
          <w:rFonts w:ascii="Palatino Linotype" w:eastAsia="Arial Unicode MS" w:hAnsi="Palatino Linotype" w:cs="Arial"/>
        </w:rPr>
        <w:t>los</w:t>
      </w:r>
      <w:r w:rsidRPr="00A556C9">
        <w:rPr>
          <w:rFonts w:ascii="Palatino Linotype" w:eastAsia="Arial Unicode MS" w:hAnsi="Palatino Linotype" w:cs="Arial"/>
        </w:rPr>
        <w:t xml:space="preserve"> recurso</w:t>
      </w:r>
      <w:r w:rsidR="00185F44" w:rsidRPr="00A556C9">
        <w:rPr>
          <w:rFonts w:ascii="Palatino Linotype" w:eastAsia="Arial Unicode MS" w:hAnsi="Palatino Linotype" w:cs="Arial"/>
        </w:rPr>
        <w:t>s</w:t>
      </w:r>
      <w:r w:rsidRPr="00A556C9">
        <w:rPr>
          <w:rFonts w:ascii="Palatino Linotype" w:eastAsia="Arial Unicode MS" w:hAnsi="Palatino Linotype" w:cs="Arial"/>
        </w:rPr>
        <w:t xml:space="preserve"> de revisión de que se trata </w:t>
      </w:r>
      <w:r w:rsidR="00185F44" w:rsidRPr="00A556C9">
        <w:rPr>
          <w:rFonts w:ascii="Palatino Linotype" w:eastAsia="Arial Unicode MS" w:hAnsi="Palatino Linotype" w:cs="Arial"/>
        </w:rPr>
        <w:t>son</w:t>
      </w:r>
      <w:r w:rsidRPr="00A556C9">
        <w:rPr>
          <w:rFonts w:ascii="Palatino Linotype" w:eastAsia="Arial Unicode MS" w:hAnsi="Palatino Linotype" w:cs="Arial"/>
        </w:rPr>
        <w:t xml:space="preserve"> procedente</w:t>
      </w:r>
      <w:r w:rsidR="00185F44" w:rsidRPr="00A556C9">
        <w:rPr>
          <w:rFonts w:ascii="Palatino Linotype" w:eastAsia="Arial Unicode MS" w:hAnsi="Palatino Linotype" w:cs="Arial"/>
        </w:rPr>
        <w:t>s</w:t>
      </w:r>
      <w:r w:rsidRPr="00A556C9">
        <w:rPr>
          <w:rFonts w:ascii="Palatino Linotype" w:eastAsia="Arial Unicode MS" w:hAnsi="Palatino Linotype" w:cs="Arial"/>
        </w:rPr>
        <w:t>, toda vez que</w:t>
      </w:r>
      <w:r w:rsidR="00864075" w:rsidRPr="00A556C9">
        <w:rPr>
          <w:rFonts w:ascii="Palatino Linotype" w:eastAsia="Arial Unicode MS" w:hAnsi="Palatino Linotype" w:cs="Arial"/>
        </w:rPr>
        <w:t>,</w:t>
      </w:r>
      <w:r w:rsidRPr="00A556C9">
        <w:rPr>
          <w:rFonts w:ascii="Palatino Linotype" w:eastAsia="Arial Unicode MS" w:hAnsi="Palatino Linotype" w:cs="Arial"/>
        </w:rPr>
        <w:t xml:space="preserve"> se </w:t>
      </w:r>
      <w:r w:rsidR="0014178A" w:rsidRPr="00A556C9">
        <w:rPr>
          <w:rFonts w:ascii="Palatino Linotype" w:eastAsia="Arial Unicode MS" w:hAnsi="Palatino Linotype" w:cs="Arial"/>
        </w:rPr>
        <w:t xml:space="preserve">actualiza la hipótesis prevista en la fracción </w:t>
      </w:r>
      <w:r w:rsidR="008B16EC" w:rsidRPr="00A556C9">
        <w:rPr>
          <w:rFonts w:ascii="Palatino Linotype" w:eastAsia="Arial Unicode MS" w:hAnsi="Palatino Linotype" w:cs="Arial"/>
        </w:rPr>
        <w:t>I</w:t>
      </w:r>
      <w:r w:rsidR="0014178A" w:rsidRPr="00A556C9">
        <w:rPr>
          <w:rFonts w:ascii="Palatino Linotype" w:eastAsia="Arial Unicode MS" w:hAnsi="Palatino Linotype" w:cs="Arial"/>
        </w:rPr>
        <w:t xml:space="preserve"> del artículo 179 de la Ley de la materia, que a la letra dice:</w:t>
      </w:r>
    </w:p>
    <w:p w14:paraId="4C5A188A" w14:textId="77777777" w:rsidR="0014178A" w:rsidRPr="00A556C9" w:rsidRDefault="0014178A" w:rsidP="005E003C">
      <w:pPr>
        <w:pStyle w:val="Prrafodelista"/>
        <w:widowControl w:val="0"/>
        <w:autoSpaceDE w:val="0"/>
        <w:autoSpaceDN w:val="0"/>
        <w:adjustRightInd w:val="0"/>
        <w:ind w:left="0"/>
        <w:jc w:val="both"/>
        <w:rPr>
          <w:rFonts w:ascii="Palatino Linotype" w:eastAsia="Arial Unicode MS" w:hAnsi="Palatino Linotype" w:cs="Arial"/>
        </w:rPr>
      </w:pPr>
    </w:p>
    <w:p w14:paraId="5868FA80" w14:textId="544C3D12" w:rsidR="00185F44" w:rsidRPr="00A556C9" w:rsidRDefault="0014178A" w:rsidP="005E003C">
      <w:pPr>
        <w:widowControl w:val="0"/>
        <w:autoSpaceDE w:val="0"/>
        <w:autoSpaceDN w:val="0"/>
        <w:adjustRightInd w:val="0"/>
        <w:ind w:left="709" w:right="757"/>
        <w:jc w:val="both"/>
        <w:rPr>
          <w:rFonts w:ascii="Palatino Linotype" w:eastAsia="Arial Unicode MS" w:hAnsi="Palatino Linotype" w:cs="Arial"/>
          <w:i/>
          <w:sz w:val="22"/>
        </w:rPr>
      </w:pPr>
      <w:r w:rsidRPr="00A556C9">
        <w:rPr>
          <w:rFonts w:ascii="Palatino Linotype" w:eastAsia="Arial Unicode MS" w:hAnsi="Palatino Linotype" w:cs="Arial"/>
          <w:i/>
          <w:sz w:val="22"/>
        </w:rPr>
        <w:t>“</w:t>
      </w:r>
      <w:r w:rsidRPr="00A556C9">
        <w:rPr>
          <w:rFonts w:ascii="Palatino Linotype" w:eastAsia="Arial Unicode MS" w:hAnsi="Palatino Linotype" w:cs="Arial"/>
          <w:b/>
          <w:i/>
          <w:sz w:val="22"/>
        </w:rPr>
        <w:t>Artículo 179</w:t>
      </w:r>
      <w:r w:rsidRPr="00A556C9">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4C8575E7" w14:textId="77777777" w:rsidR="0014178A" w:rsidRPr="00A556C9" w:rsidRDefault="0014178A" w:rsidP="005E003C">
      <w:pPr>
        <w:widowControl w:val="0"/>
        <w:autoSpaceDE w:val="0"/>
        <w:autoSpaceDN w:val="0"/>
        <w:adjustRightInd w:val="0"/>
        <w:ind w:left="709" w:right="757"/>
        <w:jc w:val="both"/>
        <w:rPr>
          <w:rFonts w:ascii="Palatino Linotype" w:eastAsia="Arial Unicode MS" w:hAnsi="Palatino Linotype" w:cs="Arial"/>
          <w:i/>
          <w:sz w:val="22"/>
        </w:rPr>
      </w:pPr>
      <w:r w:rsidRPr="00A556C9">
        <w:rPr>
          <w:rFonts w:ascii="Palatino Linotype" w:eastAsia="Arial Unicode MS" w:hAnsi="Palatino Linotype" w:cs="Arial"/>
          <w:i/>
          <w:sz w:val="22"/>
        </w:rPr>
        <w:t>…</w:t>
      </w:r>
    </w:p>
    <w:p w14:paraId="37090FB0" w14:textId="4D08A4A1" w:rsidR="0014178A" w:rsidRPr="00A556C9" w:rsidRDefault="008B16EC" w:rsidP="005E003C">
      <w:pPr>
        <w:widowControl w:val="0"/>
        <w:autoSpaceDE w:val="0"/>
        <w:autoSpaceDN w:val="0"/>
        <w:adjustRightInd w:val="0"/>
        <w:ind w:left="709" w:right="757"/>
        <w:jc w:val="both"/>
        <w:rPr>
          <w:rFonts w:ascii="Palatino Linotype" w:eastAsia="Arial Unicode MS" w:hAnsi="Palatino Linotype" w:cs="Arial"/>
          <w:b/>
          <w:i/>
          <w:sz w:val="22"/>
        </w:rPr>
      </w:pPr>
      <w:r w:rsidRPr="00A556C9">
        <w:rPr>
          <w:rFonts w:ascii="Palatino Linotype" w:eastAsia="Arial Unicode MS" w:hAnsi="Palatino Linotype" w:cs="Arial"/>
          <w:b/>
          <w:bCs/>
          <w:i/>
          <w:sz w:val="22"/>
        </w:rPr>
        <w:t xml:space="preserve">I. </w:t>
      </w:r>
      <w:r w:rsidRPr="00A556C9">
        <w:rPr>
          <w:rFonts w:ascii="Palatino Linotype" w:eastAsia="Arial Unicode MS" w:hAnsi="Palatino Linotype" w:cs="Arial"/>
          <w:b/>
          <w:i/>
          <w:sz w:val="22"/>
        </w:rPr>
        <w:t>La negativa a la información solicitada;</w:t>
      </w:r>
    </w:p>
    <w:p w14:paraId="71AB9492" w14:textId="77777777" w:rsidR="0014178A" w:rsidRPr="00A556C9" w:rsidRDefault="0014178A" w:rsidP="005E003C">
      <w:pPr>
        <w:widowControl w:val="0"/>
        <w:autoSpaceDE w:val="0"/>
        <w:autoSpaceDN w:val="0"/>
        <w:adjustRightInd w:val="0"/>
        <w:ind w:left="709" w:right="757"/>
        <w:jc w:val="both"/>
        <w:rPr>
          <w:rFonts w:ascii="Palatino Linotype" w:eastAsia="Arial Unicode MS" w:hAnsi="Palatino Linotype" w:cs="Arial"/>
          <w:i/>
          <w:sz w:val="22"/>
        </w:rPr>
      </w:pPr>
      <w:r w:rsidRPr="00A556C9">
        <w:rPr>
          <w:rFonts w:ascii="Palatino Linotype" w:eastAsia="Arial Unicode MS" w:hAnsi="Palatino Linotype" w:cs="Arial"/>
          <w:i/>
          <w:sz w:val="22"/>
        </w:rPr>
        <w:lastRenderedPageBreak/>
        <w:t>…”</w:t>
      </w:r>
    </w:p>
    <w:p w14:paraId="5E6FA9BC" w14:textId="77777777" w:rsidR="0014178A" w:rsidRPr="00A556C9" w:rsidRDefault="0014178A" w:rsidP="005E003C">
      <w:pPr>
        <w:widowControl w:val="0"/>
        <w:autoSpaceDE w:val="0"/>
        <w:autoSpaceDN w:val="0"/>
        <w:adjustRightInd w:val="0"/>
        <w:ind w:left="709" w:right="757"/>
        <w:jc w:val="both"/>
        <w:rPr>
          <w:rFonts w:ascii="Palatino Linotype" w:eastAsia="Arial Unicode MS" w:hAnsi="Palatino Linotype" w:cs="Arial"/>
          <w:i/>
          <w:sz w:val="22"/>
        </w:rPr>
      </w:pPr>
    </w:p>
    <w:p w14:paraId="7CCF8582" w14:textId="77777777" w:rsidR="0014178A" w:rsidRPr="00A556C9" w:rsidRDefault="0014178A" w:rsidP="005E003C">
      <w:pPr>
        <w:widowControl w:val="0"/>
        <w:autoSpaceDE w:val="0"/>
        <w:autoSpaceDN w:val="0"/>
        <w:adjustRightInd w:val="0"/>
        <w:ind w:left="709" w:right="757"/>
        <w:jc w:val="both"/>
        <w:rPr>
          <w:rFonts w:ascii="Palatino Linotype" w:eastAsia="Arial Unicode MS" w:hAnsi="Palatino Linotype" w:cs="Arial"/>
          <w:sz w:val="22"/>
        </w:rPr>
      </w:pPr>
      <w:r w:rsidRPr="00A556C9">
        <w:rPr>
          <w:rFonts w:ascii="Palatino Linotype" w:eastAsia="Arial Unicode MS" w:hAnsi="Palatino Linotype" w:cs="Arial"/>
          <w:sz w:val="22"/>
        </w:rPr>
        <w:t>(Énfasis añadido)</w:t>
      </w:r>
    </w:p>
    <w:p w14:paraId="005BAF84" w14:textId="77777777" w:rsidR="00185F44" w:rsidRPr="00A556C9" w:rsidRDefault="00185F44" w:rsidP="005E003C">
      <w:pPr>
        <w:widowControl w:val="0"/>
        <w:autoSpaceDE w:val="0"/>
        <w:autoSpaceDN w:val="0"/>
        <w:adjustRightInd w:val="0"/>
        <w:ind w:left="709" w:right="757"/>
        <w:jc w:val="both"/>
        <w:rPr>
          <w:rFonts w:ascii="Palatino Linotype" w:eastAsia="Arial Unicode MS" w:hAnsi="Palatino Linotype" w:cs="Arial"/>
          <w:sz w:val="22"/>
        </w:rPr>
      </w:pPr>
    </w:p>
    <w:p w14:paraId="6A4E8F3F" w14:textId="4E221894" w:rsidR="00AF290D" w:rsidRPr="00A556C9" w:rsidRDefault="0014178A" w:rsidP="005E003C">
      <w:pPr>
        <w:widowControl w:val="0"/>
        <w:autoSpaceDE w:val="0"/>
        <w:autoSpaceDN w:val="0"/>
        <w:adjustRightInd w:val="0"/>
        <w:spacing w:line="360" w:lineRule="auto"/>
        <w:jc w:val="both"/>
        <w:rPr>
          <w:rFonts w:ascii="Palatino Linotype" w:eastAsia="Arial Unicode MS" w:hAnsi="Palatino Linotype" w:cs="Arial"/>
        </w:rPr>
      </w:pPr>
      <w:r w:rsidRPr="00A556C9">
        <w:rPr>
          <w:rFonts w:ascii="Palatino Linotype" w:eastAsia="Arial Unicode MS" w:hAnsi="Palatino Linotype" w:cs="Arial"/>
        </w:rPr>
        <w:t xml:space="preserve">El precepto legal citado establece como supuesto de procedencia del recurso de revisión, </w:t>
      </w:r>
      <w:r w:rsidR="00AE05A5" w:rsidRPr="00A556C9">
        <w:rPr>
          <w:rFonts w:ascii="Palatino Linotype" w:eastAsia="Arial Unicode MS" w:hAnsi="Palatino Linotype" w:cs="Arial"/>
        </w:rPr>
        <w:t xml:space="preserve">cuando </w:t>
      </w:r>
      <w:r w:rsidR="008B16EC" w:rsidRPr="00A556C9">
        <w:rPr>
          <w:rFonts w:ascii="Palatino Linotype" w:eastAsia="Arial Unicode MS" w:hAnsi="Palatino Linotype" w:cs="Arial"/>
        </w:rPr>
        <w:t xml:space="preserve">de sus respuestas, el </w:t>
      </w:r>
      <w:r w:rsidR="008B16EC" w:rsidRPr="00A556C9">
        <w:rPr>
          <w:rFonts w:ascii="Palatino Linotype" w:eastAsia="Arial Unicode MS" w:hAnsi="Palatino Linotype" w:cs="Arial"/>
          <w:b/>
        </w:rPr>
        <w:t>SUJETO OBLIGADO</w:t>
      </w:r>
      <w:r w:rsidR="008B16EC" w:rsidRPr="00A556C9">
        <w:rPr>
          <w:rFonts w:ascii="Palatino Linotype" w:eastAsia="Arial Unicode MS" w:hAnsi="Palatino Linotype" w:cs="Arial"/>
        </w:rPr>
        <w:t xml:space="preserve"> no proporcionó la información pretendida por </w:t>
      </w:r>
      <w:r w:rsidR="008B16EC" w:rsidRPr="00A556C9">
        <w:rPr>
          <w:rFonts w:ascii="Palatino Linotype" w:eastAsia="Arial Unicode MS" w:hAnsi="Palatino Linotype" w:cs="Arial"/>
          <w:b/>
        </w:rPr>
        <w:t>LA</w:t>
      </w:r>
      <w:r w:rsidR="008B16EC" w:rsidRPr="00A556C9">
        <w:rPr>
          <w:rFonts w:ascii="Palatino Linotype" w:eastAsia="Arial Unicode MS" w:hAnsi="Palatino Linotype" w:cs="Arial"/>
        </w:rPr>
        <w:t xml:space="preserve"> </w:t>
      </w:r>
      <w:r w:rsidR="008B16EC" w:rsidRPr="00A556C9">
        <w:rPr>
          <w:rFonts w:ascii="Palatino Linotype" w:eastAsia="Arial Unicode MS" w:hAnsi="Palatino Linotype" w:cs="Arial"/>
          <w:b/>
        </w:rPr>
        <w:t>RECURRENTE</w:t>
      </w:r>
      <w:r w:rsidR="004607C8" w:rsidRPr="00A556C9">
        <w:rPr>
          <w:rFonts w:ascii="Palatino Linotype" w:eastAsia="Arial Unicode MS" w:hAnsi="Palatino Linotype" w:cs="Arial"/>
        </w:rPr>
        <w:t>, supuesto que se actualiza en los presentes recursos en virtud de que derivado de la</w:t>
      </w:r>
      <w:r w:rsidR="00954A79" w:rsidRPr="00A556C9">
        <w:rPr>
          <w:rFonts w:ascii="Palatino Linotype" w:eastAsia="Arial Unicode MS" w:hAnsi="Palatino Linotype" w:cs="Arial"/>
        </w:rPr>
        <w:t>s</w:t>
      </w:r>
      <w:r w:rsidR="004607C8" w:rsidRPr="00A556C9">
        <w:rPr>
          <w:rFonts w:ascii="Palatino Linotype" w:eastAsia="Arial Unicode MS" w:hAnsi="Palatino Linotype" w:cs="Arial"/>
        </w:rPr>
        <w:t xml:space="preserve"> respuesta</w:t>
      </w:r>
      <w:r w:rsidR="00954A79" w:rsidRPr="00A556C9">
        <w:rPr>
          <w:rFonts w:ascii="Palatino Linotype" w:eastAsia="Arial Unicode MS" w:hAnsi="Palatino Linotype" w:cs="Arial"/>
        </w:rPr>
        <w:t>s</w:t>
      </w:r>
      <w:r w:rsidR="004607C8" w:rsidRPr="00A556C9">
        <w:rPr>
          <w:rFonts w:ascii="Palatino Linotype" w:eastAsia="Arial Unicode MS" w:hAnsi="Palatino Linotype" w:cs="Arial"/>
        </w:rPr>
        <w:t xml:space="preserve"> del </w:t>
      </w:r>
      <w:r w:rsidR="004607C8" w:rsidRPr="00A556C9">
        <w:rPr>
          <w:rFonts w:ascii="Palatino Linotype" w:eastAsia="Arial Unicode MS" w:hAnsi="Palatino Linotype" w:cs="Arial"/>
          <w:b/>
        </w:rPr>
        <w:t>SUJETO OBLIGADO</w:t>
      </w:r>
      <w:r w:rsidR="004607C8" w:rsidRPr="00A556C9">
        <w:rPr>
          <w:rFonts w:ascii="Palatino Linotype" w:eastAsia="Arial Unicode MS" w:hAnsi="Palatino Linotype" w:cs="Arial"/>
        </w:rPr>
        <w:t xml:space="preserve">, se desprende que éste </w:t>
      </w:r>
      <w:r w:rsidR="008B16EC" w:rsidRPr="00A556C9">
        <w:rPr>
          <w:rFonts w:ascii="Palatino Linotype" w:eastAsia="Arial Unicode MS" w:hAnsi="Palatino Linotype" w:cs="Arial"/>
        </w:rPr>
        <w:t xml:space="preserve">negó </w:t>
      </w:r>
      <w:r w:rsidR="00954A79" w:rsidRPr="00A556C9">
        <w:rPr>
          <w:rFonts w:ascii="Palatino Linotype" w:eastAsia="Arial Unicode MS" w:hAnsi="Palatino Linotype" w:cs="Arial"/>
        </w:rPr>
        <w:t>facilitar</w:t>
      </w:r>
      <w:r w:rsidR="008B16EC" w:rsidRPr="00A556C9">
        <w:rPr>
          <w:rFonts w:ascii="Palatino Linotype" w:eastAsia="Arial Unicode MS" w:hAnsi="Palatino Linotype" w:cs="Arial"/>
        </w:rPr>
        <w:t xml:space="preserve"> la información argumentando que ésta en virtud de contener datos e información que puede afectar la esfera de derechos de privacidad de otras personas</w:t>
      </w:r>
      <w:r w:rsidR="00AF290D" w:rsidRPr="00A556C9">
        <w:rPr>
          <w:rFonts w:ascii="Palatino Linotype" w:eastAsia="Arial Unicode MS" w:hAnsi="Palatino Linotype" w:cs="Arial"/>
        </w:rPr>
        <w:t>.</w:t>
      </w:r>
    </w:p>
    <w:p w14:paraId="148507FF" w14:textId="62DA5075" w:rsidR="004607C8" w:rsidRPr="00A556C9" w:rsidRDefault="00AF290D" w:rsidP="005E003C">
      <w:pPr>
        <w:widowControl w:val="0"/>
        <w:autoSpaceDE w:val="0"/>
        <w:autoSpaceDN w:val="0"/>
        <w:adjustRightInd w:val="0"/>
        <w:spacing w:line="360" w:lineRule="auto"/>
        <w:jc w:val="both"/>
        <w:rPr>
          <w:rFonts w:ascii="Palatino Linotype" w:eastAsia="Arial Unicode MS" w:hAnsi="Palatino Linotype" w:cs="Arial"/>
        </w:rPr>
      </w:pPr>
      <w:r w:rsidRPr="00A556C9">
        <w:rPr>
          <w:rFonts w:ascii="Palatino Linotype" w:eastAsia="Arial Unicode MS" w:hAnsi="Palatino Linotype" w:cs="Arial"/>
        </w:rPr>
        <w:t xml:space="preserve"> </w:t>
      </w:r>
    </w:p>
    <w:p w14:paraId="3AD89E66" w14:textId="782019C9" w:rsidR="0047532B" w:rsidRPr="00A556C9" w:rsidRDefault="0047532B" w:rsidP="005E003C">
      <w:pPr>
        <w:widowControl w:val="0"/>
        <w:autoSpaceDE w:val="0"/>
        <w:autoSpaceDN w:val="0"/>
        <w:adjustRightInd w:val="0"/>
        <w:spacing w:line="360" w:lineRule="auto"/>
        <w:jc w:val="both"/>
        <w:rPr>
          <w:rFonts w:ascii="Palatino Linotype" w:hAnsi="Palatino Linotype"/>
        </w:rPr>
      </w:pPr>
      <w:r w:rsidRPr="00A556C9">
        <w:rPr>
          <w:rFonts w:ascii="Palatino Linotype" w:hAnsi="Palatino Linotype" w:cs="Arial"/>
        </w:rPr>
        <w:t>Es así que, una vez determinada la vía sobre la que versará</w:t>
      </w:r>
      <w:r w:rsidR="00954A79" w:rsidRPr="00A556C9">
        <w:rPr>
          <w:rFonts w:ascii="Palatino Linotype" w:hAnsi="Palatino Linotype" w:cs="Arial"/>
        </w:rPr>
        <w:t>n los</w:t>
      </w:r>
      <w:r w:rsidRPr="00A556C9">
        <w:rPr>
          <w:rFonts w:ascii="Palatino Linotype" w:hAnsi="Palatino Linotype" w:cs="Arial"/>
        </w:rPr>
        <w:t xml:space="preserve"> presente</w:t>
      </w:r>
      <w:r w:rsidR="00954A79" w:rsidRPr="00A556C9">
        <w:rPr>
          <w:rFonts w:ascii="Palatino Linotype" w:hAnsi="Palatino Linotype" w:cs="Arial"/>
        </w:rPr>
        <w:t>s</w:t>
      </w:r>
      <w:r w:rsidRPr="00A556C9">
        <w:rPr>
          <w:rFonts w:ascii="Palatino Linotype" w:hAnsi="Palatino Linotype" w:cs="Arial"/>
        </w:rPr>
        <w:t xml:space="preserve"> </w:t>
      </w:r>
      <w:r w:rsidR="00864075" w:rsidRPr="00A556C9">
        <w:rPr>
          <w:rFonts w:ascii="Palatino Linotype" w:hAnsi="Palatino Linotype" w:cs="Arial"/>
        </w:rPr>
        <w:t>r</w:t>
      </w:r>
      <w:r w:rsidRPr="00A556C9">
        <w:rPr>
          <w:rFonts w:ascii="Palatino Linotype" w:hAnsi="Palatino Linotype" w:cs="Arial"/>
        </w:rPr>
        <w:t>ecurso</w:t>
      </w:r>
      <w:r w:rsidR="00954A79" w:rsidRPr="00A556C9">
        <w:rPr>
          <w:rFonts w:ascii="Palatino Linotype" w:hAnsi="Palatino Linotype" w:cs="Arial"/>
        </w:rPr>
        <w:t>s</w:t>
      </w:r>
      <w:r w:rsidRPr="00A556C9">
        <w:rPr>
          <w:rFonts w:ascii="Palatino Linotype" w:hAnsi="Palatino Linotype" w:cs="Arial"/>
        </w:rPr>
        <w:t>, y previa revisión de</w:t>
      </w:r>
      <w:r w:rsidR="00954A79" w:rsidRPr="00A556C9">
        <w:rPr>
          <w:rFonts w:ascii="Palatino Linotype" w:hAnsi="Palatino Linotype" w:cs="Arial"/>
        </w:rPr>
        <w:t xml:space="preserve"> </w:t>
      </w:r>
      <w:r w:rsidRPr="00A556C9">
        <w:rPr>
          <w:rFonts w:ascii="Palatino Linotype" w:hAnsi="Palatino Linotype" w:cs="Arial"/>
        </w:rPr>
        <w:t>l</w:t>
      </w:r>
      <w:r w:rsidR="00954A79" w:rsidRPr="00A556C9">
        <w:rPr>
          <w:rFonts w:ascii="Palatino Linotype" w:hAnsi="Palatino Linotype" w:cs="Arial"/>
        </w:rPr>
        <w:t>os</w:t>
      </w:r>
      <w:r w:rsidRPr="00A556C9">
        <w:rPr>
          <w:rFonts w:ascii="Palatino Linotype" w:hAnsi="Palatino Linotype" w:cs="Arial"/>
        </w:rPr>
        <w:t xml:space="preserve"> expediente</w:t>
      </w:r>
      <w:r w:rsidR="00954A79" w:rsidRPr="00A556C9">
        <w:rPr>
          <w:rFonts w:ascii="Palatino Linotype" w:hAnsi="Palatino Linotype" w:cs="Arial"/>
        </w:rPr>
        <w:t>s</w:t>
      </w:r>
      <w:r w:rsidRPr="00A556C9">
        <w:rPr>
          <w:rFonts w:ascii="Palatino Linotype" w:hAnsi="Palatino Linotype" w:cs="Arial"/>
        </w:rPr>
        <w:t xml:space="preserve"> </w:t>
      </w:r>
      <w:r w:rsidRPr="00A556C9">
        <w:rPr>
          <w:rFonts w:ascii="Palatino Linotype" w:hAnsi="Palatino Linotype"/>
        </w:rPr>
        <w:t>electrónico</w:t>
      </w:r>
      <w:r w:rsidR="00954A79" w:rsidRPr="00A556C9">
        <w:rPr>
          <w:rFonts w:ascii="Palatino Linotype" w:hAnsi="Palatino Linotype"/>
        </w:rPr>
        <w:t>s</w:t>
      </w:r>
      <w:r w:rsidRPr="00A556C9">
        <w:rPr>
          <w:rFonts w:ascii="Palatino Linotype" w:hAnsi="Palatino Linotype" w:cs="Arial"/>
        </w:rPr>
        <w:t xml:space="preserve"> formado</w:t>
      </w:r>
      <w:r w:rsidR="00954A79" w:rsidRPr="00A556C9">
        <w:rPr>
          <w:rFonts w:ascii="Palatino Linotype" w:hAnsi="Palatino Linotype" w:cs="Arial"/>
        </w:rPr>
        <w:t>s</w:t>
      </w:r>
      <w:r w:rsidRPr="00A556C9">
        <w:rPr>
          <w:rFonts w:ascii="Palatino Linotype" w:hAnsi="Palatino Linotype" w:cs="Arial"/>
        </w:rPr>
        <w:t xml:space="preserve"> en el</w:t>
      </w:r>
      <w:r w:rsidRPr="00A556C9">
        <w:rPr>
          <w:rFonts w:ascii="Palatino Linotype" w:hAnsi="Palatino Linotype" w:cs="Arial"/>
          <w:b/>
        </w:rPr>
        <w:t xml:space="preserve"> SAIMEX</w:t>
      </w:r>
      <w:r w:rsidRPr="00A556C9">
        <w:rPr>
          <w:rFonts w:ascii="Palatino Linotype" w:hAnsi="Palatino Linotype" w:cs="Arial"/>
        </w:rPr>
        <w:t xml:space="preserve"> por motivo de la</w:t>
      </w:r>
      <w:r w:rsidR="00444FAD" w:rsidRPr="00A556C9">
        <w:rPr>
          <w:rFonts w:ascii="Palatino Linotype" w:hAnsi="Palatino Linotype" w:cs="Arial"/>
        </w:rPr>
        <w:t>s</w:t>
      </w:r>
      <w:r w:rsidRPr="00A556C9">
        <w:rPr>
          <w:rFonts w:ascii="Palatino Linotype" w:hAnsi="Palatino Linotype" w:cs="Arial"/>
        </w:rPr>
        <w:t xml:space="preserve"> solicitud</w:t>
      </w:r>
      <w:r w:rsidR="00444FAD" w:rsidRPr="00A556C9">
        <w:rPr>
          <w:rFonts w:ascii="Palatino Linotype" w:hAnsi="Palatino Linotype" w:cs="Arial"/>
        </w:rPr>
        <w:t>es</w:t>
      </w:r>
      <w:r w:rsidRPr="00A556C9">
        <w:rPr>
          <w:rFonts w:ascii="Palatino Linotype" w:hAnsi="Palatino Linotype" w:cs="Arial"/>
        </w:rPr>
        <w:t xml:space="preserve"> de información y de</w:t>
      </w:r>
      <w:r w:rsidR="00444FAD" w:rsidRPr="00A556C9">
        <w:rPr>
          <w:rFonts w:ascii="Palatino Linotype" w:hAnsi="Palatino Linotype" w:cs="Arial"/>
        </w:rPr>
        <w:t xml:space="preserve"> los</w:t>
      </w:r>
      <w:r w:rsidRPr="00A556C9">
        <w:rPr>
          <w:rFonts w:ascii="Palatino Linotype" w:hAnsi="Palatino Linotype" w:cs="Arial"/>
        </w:rPr>
        <w:t xml:space="preserve"> recurso</w:t>
      </w:r>
      <w:r w:rsidR="00444FAD" w:rsidRPr="00A556C9">
        <w:rPr>
          <w:rFonts w:ascii="Palatino Linotype" w:hAnsi="Palatino Linotype" w:cs="Arial"/>
        </w:rPr>
        <w:t>s</w:t>
      </w:r>
      <w:r w:rsidRPr="00A556C9">
        <w:rPr>
          <w:rFonts w:ascii="Palatino Linotype" w:hAnsi="Palatino Linotype" w:cs="Arial"/>
        </w:rPr>
        <w:t xml:space="preserve"> a que da</w:t>
      </w:r>
      <w:r w:rsidR="00444FAD" w:rsidRPr="00A556C9">
        <w:rPr>
          <w:rFonts w:ascii="Palatino Linotype" w:hAnsi="Palatino Linotype" w:cs="Arial"/>
        </w:rPr>
        <w:t>n</w:t>
      </w:r>
      <w:r w:rsidRPr="00A556C9">
        <w:rPr>
          <w:rFonts w:ascii="Palatino Linotype" w:hAnsi="Palatino Linotype" w:cs="Arial"/>
        </w:rPr>
        <w:t xml:space="preserve"> origen, es conveniente recordar que </w:t>
      </w:r>
      <w:r w:rsidR="003A4DA6" w:rsidRPr="00A556C9">
        <w:rPr>
          <w:rFonts w:ascii="Palatino Linotype" w:hAnsi="Palatino Linotype" w:cs="Arial"/>
          <w:b/>
        </w:rPr>
        <w:t>LA RECURRENTE</w:t>
      </w:r>
      <w:r w:rsidRPr="00A556C9">
        <w:rPr>
          <w:rFonts w:ascii="Palatino Linotype" w:hAnsi="Palatino Linotype" w:cs="Arial"/>
          <w:b/>
        </w:rPr>
        <w:t xml:space="preserve"> </w:t>
      </w:r>
      <w:r w:rsidRPr="00A556C9">
        <w:rPr>
          <w:rFonts w:ascii="Palatino Linotype" w:hAnsi="Palatino Linotype"/>
        </w:rPr>
        <w:t xml:space="preserve">solicitó al </w:t>
      </w:r>
      <w:r w:rsidRPr="00A556C9">
        <w:rPr>
          <w:rFonts w:ascii="Palatino Linotype" w:hAnsi="Palatino Linotype"/>
          <w:b/>
        </w:rPr>
        <w:t xml:space="preserve">SUJETO OBLIGADO </w:t>
      </w:r>
      <w:r w:rsidRPr="00A556C9">
        <w:rPr>
          <w:rFonts w:ascii="Palatino Linotype" w:hAnsi="Palatino Linotype"/>
        </w:rPr>
        <w:t>lo que a continuación se desagrega:</w:t>
      </w:r>
    </w:p>
    <w:p w14:paraId="3D152382" w14:textId="77777777" w:rsidR="00E6371B" w:rsidRPr="00A556C9" w:rsidRDefault="00E6371B" w:rsidP="005E003C">
      <w:pPr>
        <w:widowControl w:val="0"/>
        <w:autoSpaceDE w:val="0"/>
        <w:autoSpaceDN w:val="0"/>
        <w:adjustRightInd w:val="0"/>
        <w:spacing w:line="360" w:lineRule="auto"/>
        <w:jc w:val="both"/>
        <w:rPr>
          <w:rFonts w:ascii="Palatino Linotype" w:eastAsia="Arial Unicode MS" w:hAnsi="Palatino Linotype" w:cs="Arial"/>
        </w:rPr>
      </w:pPr>
    </w:p>
    <w:p w14:paraId="3F8F62C4" w14:textId="18EC6B44" w:rsidR="00B26C11" w:rsidRPr="00A556C9" w:rsidRDefault="00B26C11" w:rsidP="005E003C">
      <w:pPr>
        <w:ind w:left="709" w:right="757"/>
        <w:jc w:val="both"/>
        <w:rPr>
          <w:rFonts w:ascii="Palatino Linotype" w:hAnsi="Palatino Linotype"/>
          <w:i/>
          <w:sz w:val="22"/>
        </w:rPr>
      </w:pPr>
      <w:r w:rsidRPr="00A556C9">
        <w:rPr>
          <w:rFonts w:ascii="Palatino Linotype" w:hAnsi="Palatino Linotype"/>
          <w:i/>
          <w:sz w:val="22"/>
        </w:rPr>
        <w:t>El contenido del correo electrónico por el periodo de enero de 2018 a noviembre de 2018, del:</w:t>
      </w:r>
    </w:p>
    <w:p w14:paraId="6FE17782" w14:textId="77777777" w:rsidR="008B16EC" w:rsidRPr="00A556C9" w:rsidRDefault="008B16EC" w:rsidP="005E003C">
      <w:pPr>
        <w:ind w:left="709" w:right="757"/>
        <w:jc w:val="both"/>
        <w:rPr>
          <w:rFonts w:ascii="Palatino Linotype" w:hAnsi="Palatino Linotype"/>
          <w:i/>
          <w:sz w:val="22"/>
        </w:rPr>
      </w:pPr>
    </w:p>
    <w:p w14:paraId="2060364B" w14:textId="77777777" w:rsidR="00B26C11" w:rsidRPr="00A556C9" w:rsidRDefault="00B26C11" w:rsidP="005E003C">
      <w:pPr>
        <w:pStyle w:val="Prrafodelista"/>
        <w:numPr>
          <w:ilvl w:val="0"/>
          <w:numId w:val="14"/>
        </w:numPr>
        <w:ind w:left="993" w:right="757" w:hanging="284"/>
        <w:jc w:val="both"/>
        <w:rPr>
          <w:rFonts w:ascii="Palatino Linotype" w:hAnsi="Palatino Linotype"/>
          <w:i/>
          <w:sz w:val="22"/>
        </w:rPr>
      </w:pPr>
      <w:r w:rsidRPr="00A556C9">
        <w:rPr>
          <w:rFonts w:ascii="Palatino Linotype" w:hAnsi="Palatino Linotype"/>
          <w:i/>
          <w:sz w:val="22"/>
        </w:rPr>
        <w:t xml:space="preserve">Secretario de Desarrollo Económico </w:t>
      </w:r>
    </w:p>
    <w:p w14:paraId="02C7F4AC" w14:textId="558DA32B" w:rsidR="00B26C11" w:rsidRPr="00A556C9" w:rsidRDefault="00B26C11" w:rsidP="005E003C">
      <w:pPr>
        <w:pStyle w:val="Prrafodelista"/>
        <w:numPr>
          <w:ilvl w:val="0"/>
          <w:numId w:val="14"/>
        </w:numPr>
        <w:ind w:left="993" w:right="757" w:hanging="284"/>
        <w:jc w:val="both"/>
        <w:rPr>
          <w:rFonts w:ascii="Palatino Linotype" w:hAnsi="Palatino Linotype"/>
          <w:i/>
          <w:sz w:val="22"/>
        </w:rPr>
      </w:pPr>
      <w:r w:rsidRPr="00A556C9">
        <w:rPr>
          <w:rFonts w:ascii="Palatino Linotype" w:hAnsi="Palatino Linotype"/>
          <w:i/>
          <w:sz w:val="22"/>
        </w:rPr>
        <w:t>Secretario Particular del Secretario de Desarrollo Económico</w:t>
      </w:r>
    </w:p>
    <w:p w14:paraId="0FC2839E" w14:textId="750D1242" w:rsidR="00B26C11" w:rsidRPr="00A556C9" w:rsidRDefault="00B26C11" w:rsidP="005E003C">
      <w:pPr>
        <w:pStyle w:val="Prrafodelista"/>
        <w:numPr>
          <w:ilvl w:val="0"/>
          <w:numId w:val="14"/>
        </w:numPr>
        <w:ind w:left="993" w:right="757" w:hanging="284"/>
        <w:jc w:val="both"/>
        <w:rPr>
          <w:rFonts w:ascii="Palatino Linotype" w:hAnsi="Palatino Linotype"/>
          <w:i/>
          <w:sz w:val="22"/>
        </w:rPr>
      </w:pPr>
      <w:r w:rsidRPr="00A556C9">
        <w:rPr>
          <w:rFonts w:ascii="Palatino Linotype" w:hAnsi="Palatino Linotype"/>
          <w:i/>
          <w:sz w:val="22"/>
        </w:rPr>
        <w:t xml:space="preserve">Subdirector de Recursos Materiales y Servicios Generales </w:t>
      </w:r>
    </w:p>
    <w:p w14:paraId="7FAA10D6" w14:textId="2C4412B5" w:rsidR="009475EC" w:rsidRPr="00A556C9" w:rsidRDefault="00B26C11" w:rsidP="005E003C">
      <w:pPr>
        <w:pStyle w:val="Prrafodelista"/>
        <w:numPr>
          <w:ilvl w:val="0"/>
          <w:numId w:val="14"/>
        </w:numPr>
        <w:ind w:left="993" w:right="757" w:hanging="284"/>
        <w:jc w:val="both"/>
        <w:rPr>
          <w:rFonts w:ascii="Palatino Linotype" w:hAnsi="Palatino Linotype"/>
          <w:i/>
          <w:sz w:val="22"/>
        </w:rPr>
      </w:pPr>
      <w:r w:rsidRPr="00A556C9">
        <w:rPr>
          <w:rFonts w:ascii="Palatino Linotype" w:hAnsi="Palatino Linotype"/>
          <w:i/>
          <w:sz w:val="22"/>
        </w:rPr>
        <w:t xml:space="preserve">Titular del Órgano Interno de Control </w:t>
      </w:r>
    </w:p>
    <w:p w14:paraId="2571248F" w14:textId="77777777" w:rsidR="000F312D" w:rsidRPr="00A556C9" w:rsidRDefault="000F312D" w:rsidP="005E003C">
      <w:pPr>
        <w:spacing w:line="360" w:lineRule="auto"/>
        <w:jc w:val="both"/>
        <w:rPr>
          <w:rFonts w:ascii="Palatino Linotype" w:hAnsi="Palatino Linotype" w:cs="Arial"/>
        </w:rPr>
      </w:pPr>
    </w:p>
    <w:p w14:paraId="3C48A850" w14:textId="338812D0" w:rsidR="009475EC" w:rsidRPr="00A556C9" w:rsidRDefault="009475EC" w:rsidP="005E003C">
      <w:pPr>
        <w:spacing w:line="360" w:lineRule="auto"/>
        <w:jc w:val="both"/>
        <w:rPr>
          <w:rFonts w:ascii="Palatino Linotype" w:hAnsi="Palatino Linotype" w:cs="Arial"/>
        </w:rPr>
      </w:pPr>
      <w:r w:rsidRPr="00A556C9">
        <w:rPr>
          <w:rFonts w:ascii="Palatino Linotype" w:hAnsi="Palatino Linotype" w:cs="Arial"/>
        </w:rPr>
        <w:t>Precisado lo anterior, y en respuesta a la</w:t>
      </w:r>
      <w:r w:rsidR="00444FAD" w:rsidRPr="00A556C9">
        <w:rPr>
          <w:rFonts w:ascii="Palatino Linotype" w:hAnsi="Palatino Linotype" w:cs="Arial"/>
        </w:rPr>
        <w:t>s</w:t>
      </w:r>
      <w:r w:rsidRPr="00A556C9">
        <w:rPr>
          <w:rFonts w:ascii="Palatino Linotype" w:hAnsi="Palatino Linotype" w:cs="Arial"/>
        </w:rPr>
        <w:t xml:space="preserve"> referida</w:t>
      </w:r>
      <w:r w:rsidR="00444FAD" w:rsidRPr="00A556C9">
        <w:rPr>
          <w:rFonts w:ascii="Palatino Linotype" w:hAnsi="Palatino Linotype" w:cs="Arial"/>
        </w:rPr>
        <w:t>s</w:t>
      </w:r>
      <w:r w:rsidRPr="00A556C9">
        <w:rPr>
          <w:rFonts w:ascii="Palatino Linotype" w:hAnsi="Palatino Linotype" w:cs="Arial"/>
        </w:rPr>
        <w:t xml:space="preserve"> solicitud</w:t>
      </w:r>
      <w:r w:rsidR="00444FAD" w:rsidRPr="00A556C9">
        <w:rPr>
          <w:rFonts w:ascii="Palatino Linotype" w:hAnsi="Palatino Linotype" w:cs="Arial"/>
        </w:rPr>
        <w:t>es</w:t>
      </w:r>
      <w:r w:rsidRPr="00A556C9">
        <w:rPr>
          <w:rFonts w:ascii="Palatino Linotype" w:hAnsi="Palatino Linotype" w:cs="Arial"/>
        </w:rPr>
        <w:t xml:space="preserve">, </w:t>
      </w:r>
      <w:r w:rsidRPr="00A556C9">
        <w:rPr>
          <w:rFonts w:ascii="Palatino Linotype" w:hAnsi="Palatino Linotype" w:cs="Arial"/>
          <w:b/>
        </w:rPr>
        <w:t>EL SUJETO OBLIGADO</w:t>
      </w:r>
      <w:r w:rsidRPr="00A556C9">
        <w:rPr>
          <w:rFonts w:ascii="Palatino Linotype" w:hAnsi="Palatino Linotype" w:cs="Arial"/>
        </w:rPr>
        <w:t xml:space="preserve"> se pronunció ante todos y cada uno de los requerimientos del ciudadano </w:t>
      </w:r>
      <w:r w:rsidR="000F312D" w:rsidRPr="00A556C9">
        <w:rPr>
          <w:rFonts w:ascii="Palatino Linotype" w:hAnsi="Palatino Linotype" w:cs="Arial"/>
        </w:rPr>
        <w:lastRenderedPageBreak/>
        <w:t xml:space="preserve">manifestando su negativa a </w:t>
      </w:r>
      <w:r w:rsidRPr="00A556C9">
        <w:rPr>
          <w:rFonts w:ascii="Palatino Linotype" w:hAnsi="Palatino Linotype" w:cs="Arial"/>
        </w:rPr>
        <w:t>proporciona</w:t>
      </w:r>
      <w:r w:rsidR="000F312D" w:rsidRPr="00A556C9">
        <w:rPr>
          <w:rFonts w:ascii="Palatino Linotype" w:hAnsi="Palatino Linotype" w:cs="Arial"/>
        </w:rPr>
        <w:t xml:space="preserve">r la </w:t>
      </w:r>
      <w:r w:rsidRPr="00A556C9">
        <w:rPr>
          <w:rFonts w:ascii="Palatino Linotype" w:hAnsi="Palatino Linotype" w:cs="Arial"/>
        </w:rPr>
        <w:t>documentación re</w:t>
      </w:r>
      <w:r w:rsidR="000F312D" w:rsidRPr="00A556C9">
        <w:rPr>
          <w:rFonts w:ascii="Palatino Linotype" w:hAnsi="Palatino Linotype" w:cs="Arial"/>
        </w:rPr>
        <w:t>querida en virtud de que los correos</w:t>
      </w:r>
      <w:r w:rsidR="00BC7FA5" w:rsidRPr="00A556C9">
        <w:rPr>
          <w:rFonts w:ascii="Palatino Linotype" w:hAnsi="Palatino Linotype" w:cs="Arial"/>
        </w:rPr>
        <w:t xml:space="preserve"> </w:t>
      </w:r>
      <w:r w:rsidR="000F312D" w:rsidRPr="00A556C9">
        <w:rPr>
          <w:rFonts w:ascii="Palatino Linotype" w:hAnsi="Palatino Linotype" w:cs="Arial"/>
        </w:rPr>
        <w:t>electrónicos del Secretario de Desarrollo Económico, Secretario Particular  y Subdirector de Recursos Materiales y Servicios Generales, contienen información confidencial, y respecto al Contralor Interno, no cuenta con correo electrónico oficial.</w:t>
      </w:r>
    </w:p>
    <w:p w14:paraId="4A6DEC50" w14:textId="77777777" w:rsidR="009475EC" w:rsidRPr="00A556C9" w:rsidRDefault="009475EC" w:rsidP="005E003C">
      <w:pPr>
        <w:spacing w:line="360" w:lineRule="auto"/>
        <w:jc w:val="both"/>
        <w:rPr>
          <w:rFonts w:ascii="Palatino Linotype" w:hAnsi="Palatino Linotype" w:cs="Arial"/>
        </w:rPr>
      </w:pPr>
    </w:p>
    <w:p w14:paraId="760F9E70" w14:textId="10AA35FA" w:rsidR="009475EC" w:rsidRPr="00A556C9" w:rsidRDefault="009475EC" w:rsidP="005E003C">
      <w:pPr>
        <w:widowControl w:val="0"/>
        <w:autoSpaceDE w:val="0"/>
        <w:autoSpaceDN w:val="0"/>
        <w:adjustRightInd w:val="0"/>
        <w:spacing w:line="360" w:lineRule="auto"/>
        <w:jc w:val="both"/>
        <w:rPr>
          <w:rFonts w:ascii="Palatino Linotype" w:hAnsi="Palatino Linotype"/>
          <w:lang w:eastAsia="es-MX"/>
        </w:rPr>
      </w:pPr>
      <w:r w:rsidRPr="00A556C9">
        <w:rPr>
          <w:rFonts w:ascii="Palatino Linotype" w:hAnsi="Palatino Linotype" w:cs="Arial"/>
        </w:rPr>
        <w:t>Inconforme con dicha respuesta</w:t>
      </w:r>
      <w:r w:rsidR="00AF290D" w:rsidRPr="00A556C9">
        <w:rPr>
          <w:rFonts w:ascii="Palatino Linotype" w:hAnsi="Palatino Linotype" w:cs="Arial"/>
        </w:rPr>
        <w:t>,</w:t>
      </w:r>
      <w:r w:rsidRPr="00A556C9">
        <w:rPr>
          <w:rFonts w:ascii="Palatino Linotype" w:hAnsi="Palatino Linotype" w:cs="Arial"/>
          <w:b/>
        </w:rPr>
        <w:t xml:space="preserve"> </w:t>
      </w:r>
      <w:r w:rsidR="003A4DA6" w:rsidRPr="00A556C9">
        <w:rPr>
          <w:rFonts w:ascii="Palatino Linotype" w:hAnsi="Palatino Linotype" w:cs="Arial"/>
          <w:b/>
        </w:rPr>
        <w:t>LA RECURRENTE</w:t>
      </w:r>
      <w:r w:rsidRPr="00A556C9">
        <w:rPr>
          <w:rFonts w:ascii="Palatino Linotype" w:hAnsi="Palatino Linotype" w:cs="Arial"/>
        </w:rPr>
        <w:t xml:space="preserve"> procedió a interponer </w:t>
      </w:r>
      <w:r w:rsidR="00AF290D" w:rsidRPr="00A556C9">
        <w:rPr>
          <w:rFonts w:ascii="Palatino Linotype" w:hAnsi="Palatino Linotype" w:cs="Arial"/>
        </w:rPr>
        <w:t>los</w:t>
      </w:r>
      <w:r w:rsidRPr="00A556C9">
        <w:rPr>
          <w:rFonts w:ascii="Palatino Linotype" w:hAnsi="Palatino Linotype" w:cs="Arial"/>
        </w:rPr>
        <w:t xml:space="preserve"> presente</w:t>
      </w:r>
      <w:r w:rsidR="00AF290D" w:rsidRPr="00A556C9">
        <w:rPr>
          <w:rFonts w:ascii="Palatino Linotype" w:hAnsi="Palatino Linotype" w:cs="Arial"/>
        </w:rPr>
        <w:t>s</w:t>
      </w:r>
      <w:r w:rsidRPr="00A556C9">
        <w:rPr>
          <w:rFonts w:ascii="Palatino Linotype" w:hAnsi="Palatino Linotype" w:cs="Arial"/>
        </w:rPr>
        <w:t xml:space="preserve"> recurso</w:t>
      </w:r>
      <w:r w:rsidR="00AF290D" w:rsidRPr="00A556C9">
        <w:rPr>
          <w:rFonts w:ascii="Palatino Linotype" w:hAnsi="Palatino Linotype" w:cs="Arial"/>
        </w:rPr>
        <w:t>s</w:t>
      </w:r>
      <w:r w:rsidRPr="00A556C9">
        <w:rPr>
          <w:rFonts w:ascii="Palatino Linotype" w:hAnsi="Palatino Linotype" w:cs="Arial"/>
        </w:rPr>
        <w:t xml:space="preserve"> de revisión, adoleciéndose de la </w:t>
      </w:r>
      <w:r w:rsidR="00C11699" w:rsidRPr="00A556C9">
        <w:rPr>
          <w:rFonts w:ascii="Palatino Linotype" w:hAnsi="Palatino Linotype" w:cs="Arial"/>
        </w:rPr>
        <w:t xml:space="preserve">negativa del </w:t>
      </w:r>
      <w:r w:rsidR="00C11699" w:rsidRPr="00A556C9">
        <w:rPr>
          <w:rFonts w:ascii="Palatino Linotype" w:hAnsi="Palatino Linotype" w:cs="Arial"/>
          <w:b/>
        </w:rPr>
        <w:t xml:space="preserve">SUJETO OBLIGADO </w:t>
      </w:r>
      <w:r w:rsidR="00C11699" w:rsidRPr="00A556C9">
        <w:rPr>
          <w:rFonts w:ascii="Palatino Linotype" w:hAnsi="Palatino Linotype" w:cs="Arial"/>
        </w:rPr>
        <w:t xml:space="preserve">para realizar la </w:t>
      </w:r>
      <w:r w:rsidRPr="00A556C9">
        <w:rPr>
          <w:rFonts w:ascii="Palatino Linotype" w:hAnsi="Palatino Linotype" w:cs="Arial"/>
        </w:rPr>
        <w:t xml:space="preserve">entrega de </w:t>
      </w:r>
      <w:r w:rsidR="00374E99" w:rsidRPr="00A556C9">
        <w:rPr>
          <w:rFonts w:ascii="Palatino Linotype" w:hAnsi="Palatino Linotype" w:cs="Arial"/>
        </w:rPr>
        <w:t>información</w:t>
      </w:r>
      <w:r w:rsidR="00C11699" w:rsidRPr="00A556C9">
        <w:rPr>
          <w:rFonts w:ascii="Palatino Linotype" w:hAnsi="Palatino Linotype" w:cs="Arial"/>
        </w:rPr>
        <w:t>, argumentando que ésta resulta procedente en virtud de que los correos electrónicos son considerados información gubernamental y por ende se encuentran obligados a transparentar dichas comunicaciones.</w:t>
      </w:r>
    </w:p>
    <w:p w14:paraId="503E25AC" w14:textId="77777777" w:rsidR="009475EC" w:rsidRPr="00A556C9" w:rsidRDefault="009475EC" w:rsidP="005E003C">
      <w:pPr>
        <w:tabs>
          <w:tab w:val="left" w:pos="9214"/>
        </w:tabs>
        <w:spacing w:line="360" w:lineRule="auto"/>
        <w:ind w:left="709" w:right="709"/>
        <w:jc w:val="both"/>
        <w:rPr>
          <w:rFonts w:ascii="Palatino Linotype" w:hAnsi="Palatino Linotype"/>
          <w:lang w:eastAsia="es-MX"/>
        </w:rPr>
      </w:pPr>
    </w:p>
    <w:p w14:paraId="7B382267" w14:textId="24E3EEA7" w:rsidR="009475EC" w:rsidRPr="00A556C9" w:rsidRDefault="009475EC" w:rsidP="005E003C">
      <w:pPr>
        <w:spacing w:line="360" w:lineRule="auto"/>
        <w:jc w:val="both"/>
        <w:rPr>
          <w:rFonts w:ascii="Palatino Linotype" w:hAnsi="Palatino Linotype" w:cs="Arial"/>
          <w:lang w:eastAsia="es-MX"/>
        </w:rPr>
      </w:pPr>
      <w:r w:rsidRPr="00A556C9">
        <w:rPr>
          <w:rFonts w:ascii="Palatino Linotype" w:hAnsi="Palatino Linotype" w:cs="Arial"/>
          <w:lang w:eastAsia="es-MX"/>
        </w:rPr>
        <w:t xml:space="preserve">Entonces, se advierte que </w:t>
      </w:r>
      <w:r w:rsidR="003A4DA6" w:rsidRPr="00A556C9">
        <w:rPr>
          <w:rFonts w:ascii="Palatino Linotype" w:hAnsi="Palatino Linotype" w:cs="Arial"/>
          <w:b/>
          <w:lang w:eastAsia="es-MX"/>
        </w:rPr>
        <w:t>LA RECURRENTE</w:t>
      </w:r>
      <w:r w:rsidRPr="00A556C9">
        <w:rPr>
          <w:rFonts w:ascii="Palatino Linotype" w:hAnsi="Palatino Linotype" w:cs="Arial"/>
          <w:lang w:eastAsia="es-MX"/>
        </w:rPr>
        <w:t xml:space="preserve"> al haber manifestado en la interposición de</w:t>
      </w:r>
      <w:r w:rsidR="00C62ED3" w:rsidRPr="00A556C9">
        <w:rPr>
          <w:rFonts w:ascii="Palatino Linotype" w:hAnsi="Palatino Linotype" w:cs="Arial"/>
          <w:lang w:eastAsia="es-MX"/>
        </w:rPr>
        <w:t xml:space="preserve"> </w:t>
      </w:r>
      <w:r w:rsidRPr="00A556C9">
        <w:rPr>
          <w:rFonts w:ascii="Palatino Linotype" w:hAnsi="Palatino Linotype" w:cs="Arial"/>
          <w:lang w:eastAsia="es-MX"/>
        </w:rPr>
        <w:t>l</w:t>
      </w:r>
      <w:r w:rsidR="00C62ED3" w:rsidRPr="00A556C9">
        <w:rPr>
          <w:rFonts w:ascii="Palatino Linotype" w:hAnsi="Palatino Linotype" w:cs="Arial"/>
          <w:lang w:eastAsia="es-MX"/>
        </w:rPr>
        <w:t>os</w:t>
      </w:r>
      <w:r w:rsidRPr="00A556C9">
        <w:rPr>
          <w:rFonts w:ascii="Palatino Linotype" w:hAnsi="Palatino Linotype" w:cs="Arial"/>
          <w:lang w:eastAsia="es-MX"/>
        </w:rPr>
        <w:t xml:space="preserve"> recurso</w:t>
      </w:r>
      <w:r w:rsidR="00C62ED3" w:rsidRPr="00A556C9">
        <w:rPr>
          <w:rFonts w:ascii="Palatino Linotype" w:hAnsi="Palatino Linotype" w:cs="Arial"/>
          <w:lang w:eastAsia="es-MX"/>
        </w:rPr>
        <w:t>s</w:t>
      </w:r>
      <w:r w:rsidRPr="00A556C9">
        <w:rPr>
          <w:rFonts w:ascii="Palatino Linotype" w:hAnsi="Palatino Linotype" w:cs="Arial"/>
          <w:lang w:eastAsia="es-MX"/>
        </w:rPr>
        <w:t xml:space="preserve"> </w:t>
      </w:r>
      <w:r w:rsidR="00C62ED3" w:rsidRPr="00A556C9">
        <w:rPr>
          <w:rFonts w:ascii="Palatino Linotype" w:hAnsi="Palatino Linotype" w:cs="Arial"/>
          <w:lang w:eastAsia="es-MX"/>
        </w:rPr>
        <w:t xml:space="preserve">de revisión </w:t>
      </w:r>
      <w:r w:rsidRPr="00A556C9">
        <w:rPr>
          <w:rFonts w:ascii="Palatino Linotype" w:hAnsi="Palatino Linotype" w:cs="Arial"/>
          <w:lang w:eastAsia="es-MX"/>
        </w:rPr>
        <w:t xml:space="preserve">como inconformidad </w:t>
      </w:r>
      <w:r w:rsidR="00C62ED3" w:rsidRPr="00A556C9">
        <w:rPr>
          <w:rFonts w:ascii="Palatino Linotype" w:hAnsi="Palatino Linotype" w:cs="Arial"/>
          <w:lang w:eastAsia="es-MX"/>
        </w:rPr>
        <w:t>“</w:t>
      </w:r>
      <w:r w:rsidR="00C62ED3" w:rsidRPr="00A556C9">
        <w:rPr>
          <w:rFonts w:ascii="Palatino Linotype" w:hAnsi="Palatino Linotype" w:cs="Arial"/>
          <w:i/>
          <w:lang w:eastAsia="es-MX"/>
        </w:rPr>
        <w:t>la respuesta del sujeto obligado</w:t>
      </w:r>
      <w:r w:rsidR="00C62ED3" w:rsidRPr="00A556C9">
        <w:rPr>
          <w:rFonts w:ascii="Palatino Linotype" w:hAnsi="Palatino Linotype" w:cs="Arial"/>
          <w:lang w:eastAsia="es-MX"/>
        </w:rPr>
        <w:t>”</w:t>
      </w:r>
      <w:r w:rsidRPr="00A556C9">
        <w:rPr>
          <w:rFonts w:ascii="Palatino Linotype" w:hAnsi="Palatino Linotype" w:cs="Arial"/>
          <w:lang w:eastAsia="es-MX"/>
        </w:rPr>
        <w:t xml:space="preserve">, esta Ponencia considera conveniente entrar al estudio de lo solicitado, a fin de verificar si la respuesta del </w:t>
      </w:r>
      <w:r w:rsidRPr="00A556C9">
        <w:rPr>
          <w:rFonts w:ascii="Palatino Linotype" w:hAnsi="Palatino Linotype" w:cs="Arial"/>
          <w:b/>
          <w:lang w:eastAsia="es-MX"/>
        </w:rPr>
        <w:t>SUJETO OBLIGADO</w:t>
      </w:r>
      <w:r w:rsidRPr="00A556C9">
        <w:rPr>
          <w:rFonts w:ascii="Palatino Linotype" w:hAnsi="Palatino Linotype" w:cs="Arial"/>
          <w:lang w:eastAsia="es-MX"/>
        </w:rPr>
        <w:t xml:space="preserve"> satisfizo el derecho de acceso a la información pública d</w:t>
      </w:r>
      <w:r w:rsidR="000F312D" w:rsidRPr="00A556C9">
        <w:rPr>
          <w:rFonts w:ascii="Palatino Linotype" w:hAnsi="Palatino Linotype" w:cs="Arial"/>
          <w:lang w:eastAsia="es-MX"/>
        </w:rPr>
        <w:t xml:space="preserve">e </w:t>
      </w:r>
      <w:r w:rsidR="003A4DA6" w:rsidRPr="00A556C9">
        <w:rPr>
          <w:rFonts w:ascii="Palatino Linotype" w:hAnsi="Palatino Linotype" w:cs="Arial"/>
          <w:b/>
          <w:lang w:eastAsia="es-MX"/>
        </w:rPr>
        <w:t>LA RECURRENTE</w:t>
      </w:r>
      <w:r w:rsidRPr="00A556C9">
        <w:rPr>
          <w:rFonts w:ascii="Palatino Linotype" w:hAnsi="Palatino Linotype" w:cs="Arial"/>
          <w:lang w:eastAsia="es-MX"/>
        </w:rPr>
        <w:t>.</w:t>
      </w:r>
    </w:p>
    <w:p w14:paraId="338CD157" w14:textId="77777777" w:rsidR="009475EC" w:rsidRPr="00A556C9" w:rsidRDefault="009475EC" w:rsidP="005E003C">
      <w:pPr>
        <w:spacing w:line="360" w:lineRule="auto"/>
        <w:jc w:val="both"/>
        <w:rPr>
          <w:rFonts w:ascii="Palatino Linotype" w:hAnsi="Palatino Linotype" w:cs="Arial"/>
          <w:lang w:eastAsia="es-MX"/>
        </w:rPr>
      </w:pPr>
    </w:p>
    <w:p w14:paraId="3C47BD43" w14:textId="2081C452" w:rsidR="009475EC" w:rsidRPr="00A556C9" w:rsidRDefault="009475EC" w:rsidP="005E003C">
      <w:pPr>
        <w:spacing w:line="360" w:lineRule="auto"/>
        <w:jc w:val="both"/>
        <w:rPr>
          <w:rFonts w:ascii="Palatino Linotype" w:hAnsi="Palatino Linotype"/>
        </w:rPr>
      </w:pPr>
      <w:r w:rsidRPr="00A556C9">
        <w:rPr>
          <w:rFonts w:ascii="Palatino Linotype" w:hAnsi="Palatino Linotype" w:cs="Arial"/>
        </w:rPr>
        <w:t xml:space="preserve">Establecido lo </w:t>
      </w:r>
      <w:r w:rsidRPr="00A556C9">
        <w:rPr>
          <w:rFonts w:ascii="Palatino Linotype" w:hAnsi="Palatino Linotype" w:cs="Arial"/>
          <w:lang w:val="es-ES_tradnl"/>
        </w:rPr>
        <w:t>anterior</w:t>
      </w:r>
      <w:r w:rsidRPr="00A556C9">
        <w:rPr>
          <w:rFonts w:ascii="Palatino Linotype" w:hAnsi="Palatino Linotype" w:cs="Arial"/>
        </w:rPr>
        <w:t xml:space="preserve">, esta Ponencia </w:t>
      </w:r>
      <w:proofErr w:type="spellStart"/>
      <w:r w:rsidRPr="00A556C9">
        <w:rPr>
          <w:rFonts w:ascii="Palatino Linotype" w:hAnsi="Palatino Linotype" w:cs="Arial"/>
        </w:rPr>
        <w:t>Resolutora</w:t>
      </w:r>
      <w:proofErr w:type="spellEnd"/>
      <w:r w:rsidRPr="00A556C9">
        <w:rPr>
          <w:rFonts w:ascii="Palatino Linotype" w:hAnsi="Palatino Linotype" w:cs="Arial"/>
        </w:rPr>
        <w:t xml:space="preserve"> advierte que </w:t>
      </w:r>
      <w:r w:rsidRPr="00A556C9">
        <w:rPr>
          <w:rFonts w:ascii="Palatino Linotype" w:hAnsi="Palatino Linotype"/>
        </w:rPr>
        <w:t xml:space="preserve">resultan </w:t>
      </w:r>
      <w:r w:rsidRPr="00A556C9">
        <w:rPr>
          <w:rFonts w:ascii="Palatino Linotype" w:hAnsi="Palatino Linotype"/>
          <w:b/>
        </w:rPr>
        <w:t xml:space="preserve">fundadas </w:t>
      </w:r>
      <w:r w:rsidRPr="00A556C9">
        <w:rPr>
          <w:rFonts w:ascii="Palatino Linotype" w:hAnsi="Palatino Linotype" w:cs="Arial"/>
        </w:rPr>
        <w:t xml:space="preserve">las </w:t>
      </w:r>
      <w:r w:rsidRPr="00A556C9">
        <w:rPr>
          <w:rFonts w:ascii="Palatino Linotype" w:hAnsi="Palatino Linotype"/>
        </w:rPr>
        <w:t>razones</w:t>
      </w:r>
      <w:r w:rsidRPr="00A556C9">
        <w:rPr>
          <w:rFonts w:ascii="Palatino Linotype" w:hAnsi="Palatino Linotype" w:cs="Arial"/>
        </w:rPr>
        <w:t xml:space="preserve"> o motivos de </w:t>
      </w:r>
      <w:r w:rsidRPr="00A556C9">
        <w:rPr>
          <w:rFonts w:ascii="Palatino Linotype" w:hAnsi="Palatino Linotype"/>
        </w:rPr>
        <w:t xml:space="preserve">inconformidad expuestas por </w:t>
      </w:r>
      <w:r w:rsidR="003A4DA6" w:rsidRPr="00A556C9">
        <w:rPr>
          <w:rFonts w:ascii="Palatino Linotype" w:hAnsi="Palatino Linotype" w:cs="Arial"/>
          <w:b/>
        </w:rPr>
        <w:t>LA RECURRENTE</w:t>
      </w:r>
      <w:r w:rsidRPr="00A556C9">
        <w:rPr>
          <w:rFonts w:ascii="Palatino Linotype" w:hAnsi="Palatino Linotype"/>
        </w:rPr>
        <w:t xml:space="preserve">, </w:t>
      </w:r>
      <w:r w:rsidR="00167BB7" w:rsidRPr="00A556C9">
        <w:rPr>
          <w:rFonts w:ascii="Palatino Linotype" w:hAnsi="Palatino Linotype"/>
        </w:rPr>
        <w:t xml:space="preserve">en los recursos </w:t>
      </w:r>
      <w:r w:rsidR="00167BB7" w:rsidRPr="00A556C9">
        <w:rPr>
          <w:rFonts w:ascii="Palatino Linotype" w:hAnsi="Palatino Linotype"/>
          <w:b/>
          <w:spacing w:val="-20"/>
        </w:rPr>
        <w:t>0</w:t>
      </w:r>
      <w:r w:rsidR="00C62ED3" w:rsidRPr="00A556C9">
        <w:rPr>
          <w:rFonts w:ascii="Palatino Linotype" w:hAnsi="Palatino Linotype"/>
          <w:b/>
          <w:spacing w:val="-20"/>
        </w:rPr>
        <w:t>0027</w:t>
      </w:r>
      <w:r w:rsidR="00167BB7" w:rsidRPr="00A556C9">
        <w:rPr>
          <w:rFonts w:ascii="Palatino Linotype" w:hAnsi="Palatino Linotype"/>
          <w:b/>
          <w:spacing w:val="-20"/>
        </w:rPr>
        <w:t>/INFOEM/IP/RR/201</w:t>
      </w:r>
      <w:r w:rsidR="00C62ED3" w:rsidRPr="00A556C9">
        <w:rPr>
          <w:rFonts w:ascii="Palatino Linotype" w:hAnsi="Palatino Linotype"/>
          <w:b/>
          <w:spacing w:val="-20"/>
        </w:rPr>
        <w:t>9</w:t>
      </w:r>
      <w:r w:rsidR="00167BB7" w:rsidRPr="00A556C9">
        <w:rPr>
          <w:rFonts w:ascii="Palatino Linotype" w:hAnsi="Palatino Linotype"/>
          <w:b/>
        </w:rPr>
        <w:t xml:space="preserve">, </w:t>
      </w:r>
      <w:r w:rsidR="00167BB7" w:rsidRPr="00A556C9">
        <w:rPr>
          <w:rFonts w:ascii="Palatino Linotype" w:hAnsi="Palatino Linotype"/>
          <w:b/>
          <w:spacing w:val="-20"/>
        </w:rPr>
        <w:t>0</w:t>
      </w:r>
      <w:r w:rsidR="00C62ED3" w:rsidRPr="00A556C9">
        <w:rPr>
          <w:rFonts w:ascii="Palatino Linotype" w:hAnsi="Palatino Linotype"/>
          <w:b/>
          <w:spacing w:val="-20"/>
        </w:rPr>
        <w:t>0038</w:t>
      </w:r>
      <w:r w:rsidR="00167BB7" w:rsidRPr="00A556C9">
        <w:rPr>
          <w:rFonts w:ascii="Palatino Linotype" w:hAnsi="Palatino Linotype"/>
          <w:b/>
          <w:spacing w:val="-20"/>
        </w:rPr>
        <w:t>/INFOEM/IP/RR/201</w:t>
      </w:r>
      <w:r w:rsidR="00C62ED3" w:rsidRPr="00A556C9">
        <w:rPr>
          <w:rFonts w:ascii="Palatino Linotype" w:hAnsi="Palatino Linotype"/>
          <w:b/>
          <w:spacing w:val="-20"/>
        </w:rPr>
        <w:t>9</w:t>
      </w:r>
      <w:r w:rsidR="00C62ED3" w:rsidRPr="00A556C9">
        <w:rPr>
          <w:rFonts w:ascii="Palatino Linotype" w:hAnsi="Palatino Linotype"/>
          <w:b/>
        </w:rPr>
        <w:t xml:space="preserve"> </w:t>
      </w:r>
      <w:r w:rsidR="00167BB7" w:rsidRPr="00A556C9">
        <w:rPr>
          <w:rFonts w:ascii="Palatino Linotype" w:hAnsi="Palatino Linotype"/>
        </w:rPr>
        <w:t xml:space="preserve">y </w:t>
      </w:r>
      <w:r w:rsidR="00167BB7" w:rsidRPr="00A556C9">
        <w:rPr>
          <w:rFonts w:ascii="Palatino Linotype" w:hAnsi="Palatino Linotype"/>
          <w:b/>
          <w:spacing w:val="-20"/>
        </w:rPr>
        <w:t>0</w:t>
      </w:r>
      <w:r w:rsidR="00C62ED3" w:rsidRPr="00A556C9">
        <w:rPr>
          <w:rFonts w:ascii="Palatino Linotype" w:hAnsi="Palatino Linotype"/>
          <w:b/>
          <w:spacing w:val="-20"/>
        </w:rPr>
        <w:t>0039</w:t>
      </w:r>
      <w:r w:rsidR="00167BB7" w:rsidRPr="00A556C9">
        <w:rPr>
          <w:rFonts w:ascii="Palatino Linotype" w:hAnsi="Palatino Linotype"/>
          <w:b/>
          <w:spacing w:val="-20"/>
        </w:rPr>
        <w:t>/INFOEM/IP/RR/201</w:t>
      </w:r>
      <w:r w:rsidR="00C62ED3" w:rsidRPr="00A556C9">
        <w:rPr>
          <w:rFonts w:ascii="Palatino Linotype" w:hAnsi="Palatino Linotype"/>
          <w:b/>
          <w:spacing w:val="-20"/>
        </w:rPr>
        <w:t>9</w:t>
      </w:r>
      <w:r w:rsidR="00167BB7" w:rsidRPr="00A556C9">
        <w:rPr>
          <w:rFonts w:ascii="Palatino Linotype" w:hAnsi="Palatino Linotype"/>
          <w:b/>
        </w:rPr>
        <w:t xml:space="preserve"> </w:t>
      </w:r>
      <w:r w:rsidRPr="00A556C9">
        <w:rPr>
          <w:rFonts w:ascii="Palatino Linotype" w:hAnsi="Palatino Linotype"/>
        </w:rPr>
        <w:t>de conformidad con los argumentos que a continuación se exponen.</w:t>
      </w:r>
    </w:p>
    <w:p w14:paraId="4CDAC3AA" w14:textId="77777777" w:rsidR="00374E99" w:rsidRPr="00A556C9" w:rsidRDefault="00374E99" w:rsidP="005E003C">
      <w:pPr>
        <w:spacing w:line="360" w:lineRule="auto"/>
        <w:jc w:val="both"/>
        <w:rPr>
          <w:rFonts w:ascii="Palatino Linotype" w:hAnsi="Palatino Linotype"/>
        </w:rPr>
      </w:pPr>
    </w:p>
    <w:p w14:paraId="27349832" w14:textId="077C60F5" w:rsidR="009475EC" w:rsidRPr="00A556C9" w:rsidRDefault="005D0557" w:rsidP="005E003C">
      <w:pPr>
        <w:spacing w:line="360" w:lineRule="auto"/>
        <w:jc w:val="both"/>
        <w:rPr>
          <w:rFonts w:ascii="Palatino Linotype" w:hAnsi="Palatino Linotype"/>
        </w:rPr>
      </w:pPr>
      <w:r w:rsidRPr="00A556C9">
        <w:rPr>
          <w:rFonts w:ascii="Palatino Linotype" w:hAnsi="Palatino Linotype" w:cs="Arial"/>
        </w:rPr>
        <w:t>Precisado lo anterior,</w:t>
      </w:r>
      <w:r w:rsidRPr="00A556C9">
        <w:rPr>
          <w:rFonts w:ascii="Palatino Linotype" w:hAnsi="Palatino Linotype"/>
        </w:rPr>
        <w:t xml:space="preserve"> </w:t>
      </w:r>
      <w:r w:rsidR="009475EC" w:rsidRPr="00A556C9">
        <w:rPr>
          <w:rFonts w:ascii="Palatino Linotype" w:hAnsi="Palatino Linotype"/>
        </w:rPr>
        <w:t xml:space="preserve">se obvia el análisis de la competencia por parte del </w:t>
      </w:r>
      <w:r w:rsidR="009475EC" w:rsidRPr="00A556C9">
        <w:rPr>
          <w:rFonts w:ascii="Palatino Linotype" w:hAnsi="Palatino Linotype"/>
          <w:b/>
        </w:rPr>
        <w:t>SUJETO OBLIGADO</w:t>
      </w:r>
      <w:r w:rsidR="009475EC" w:rsidRPr="00A556C9">
        <w:rPr>
          <w:rFonts w:ascii="Palatino Linotype" w:hAnsi="Palatino Linotype"/>
        </w:rPr>
        <w:t xml:space="preserve">, para generar, administrar o poseer la información solicitada en el recurso </w:t>
      </w:r>
      <w:r w:rsidR="009475EC" w:rsidRPr="00A556C9">
        <w:rPr>
          <w:rFonts w:ascii="Palatino Linotype" w:hAnsi="Palatino Linotype"/>
        </w:rPr>
        <w:lastRenderedPageBreak/>
        <w:t xml:space="preserve">que nos ocupa, dado que éste ha asumido la misma, en razón de que en su </w:t>
      </w:r>
      <w:r w:rsidRPr="00A556C9">
        <w:rPr>
          <w:rFonts w:ascii="Palatino Linotype" w:hAnsi="Palatino Linotype"/>
        </w:rPr>
        <w:t xml:space="preserve">respuesta e Informe Justificado, éste </w:t>
      </w:r>
      <w:r w:rsidRPr="00A556C9">
        <w:rPr>
          <w:rFonts w:ascii="Palatino Linotype" w:hAnsi="Palatino Linotype" w:cs="Arial"/>
          <w:color w:val="000000"/>
        </w:rPr>
        <w:t>se pronunció ante todos y cada uno de los requerimientos de</w:t>
      </w:r>
      <w:r w:rsidR="005127DD" w:rsidRPr="00A556C9">
        <w:rPr>
          <w:rFonts w:ascii="Palatino Linotype" w:hAnsi="Palatino Linotype" w:cs="Arial"/>
          <w:color w:val="000000"/>
        </w:rPr>
        <w:t xml:space="preserve"> </w:t>
      </w:r>
      <w:r w:rsidRPr="00A556C9">
        <w:rPr>
          <w:rFonts w:ascii="Palatino Linotype" w:hAnsi="Palatino Linotype" w:cs="Arial"/>
          <w:color w:val="000000"/>
        </w:rPr>
        <w:t>l</w:t>
      </w:r>
      <w:r w:rsidR="005127DD" w:rsidRPr="00A556C9">
        <w:rPr>
          <w:rFonts w:ascii="Palatino Linotype" w:hAnsi="Palatino Linotype" w:cs="Arial"/>
          <w:color w:val="000000"/>
        </w:rPr>
        <w:t>a</w:t>
      </w:r>
      <w:r w:rsidRPr="00A556C9">
        <w:rPr>
          <w:rFonts w:ascii="Palatino Linotype" w:hAnsi="Palatino Linotype" w:cs="Arial"/>
          <w:color w:val="000000"/>
        </w:rPr>
        <w:t xml:space="preserve"> ciudadan</w:t>
      </w:r>
      <w:r w:rsidR="005127DD" w:rsidRPr="00A556C9">
        <w:rPr>
          <w:rFonts w:ascii="Palatino Linotype" w:hAnsi="Palatino Linotype" w:cs="Arial"/>
          <w:color w:val="000000"/>
        </w:rPr>
        <w:t>a</w:t>
      </w:r>
      <w:r w:rsidRPr="00A556C9">
        <w:rPr>
          <w:rFonts w:ascii="Palatino Linotype" w:hAnsi="Palatino Linotype" w:cs="Arial"/>
          <w:color w:val="000000"/>
        </w:rPr>
        <w:t xml:space="preserve"> </w:t>
      </w:r>
      <w:r w:rsidR="005127DD" w:rsidRPr="00A556C9">
        <w:rPr>
          <w:rFonts w:ascii="Palatino Linotype" w:hAnsi="Palatino Linotype" w:cs="Arial"/>
          <w:color w:val="000000"/>
        </w:rPr>
        <w:t>asumiendo la misma, empero negando la entrega sin colmar</w:t>
      </w:r>
      <w:r w:rsidRPr="00A556C9">
        <w:rPr>
          <w:rFonts w:ascii="Palatino Linotype" w:hAnsi="Palatino Linotype" w:cs="Arial"/>
          <w:color w:val="000000"/>
        </w:rPr>
        <w:t xml:space="preserve"> el derecho de acceso a la información d</w:t>
      </w:r>
      <w:r w:rsidR="009475EC" w:rsidRPr="00A556C9">
        <w:rPr>
          <w:rFonts w:ascii="Palatino Linotype" w:hAnsi="Palatino Linotype"/>
        </w:rPr>
        <w:t>el particular</w:t>
      </w:r>
      <w:r w:rsidR="005127DD" w:rsidRPr="00A556C9">
        <w:rPr>
          <w:rFonts w:ascii="Palatino Linotype" w:hAnsi="Palatino Linotype"/>
        </w:rPr>
        <w:t>.</w:t>
      </w:r>
    </w:p>
    <w:p w14:paraId="27BF7C60" w14:textId="77777777" w:rsidR="009475EC" w:rsidRPr="00A556C9" w:rsidRDefault="009475EC" w:rsidP="005E003C">
      <w:pPr>
        <w:spacing w:line="360" w:lineRule="auto"/>
        <w:jc w:val="both"/>
        <w:rPr>
          <w:rFonts w:ascii="Palatino Linotype" w:hAnsi="Palatino Linotype"/>
        </w:rPr>
      </w:pPr>
    </w:p>
    <w:p w14:paraId="781329EA" w14:textId="77777777" w:rsidR="009475EC" w:rsidRPr="00A556C9" w:rsidRDefault="009475EC" w:rsidP="005E003C">
      <w:pPr>
        <w:spacing w:line="360" w:lineRule="auto"/>
        <w:jc w:val="both"/>
        <w:rPr>
          <w:rFonts w:ascii="Palatino Linotype" w:hAnsi="Palatino Linotype"/>
        </w:rPr>
      </w:pPr>
      <w:r w:rsidRPr="00A556C9">
        <w:rPr>
          <w:rFonts w:ascii="Palatino Linotype" w:hAnsi="Palatino Linotype"/>
        </w:rPr>
        <w:t xml:space="preserve">En efecto, el hecho de que </w:t>
      </w:r>
      <w:r w:rsidRPr="00A556C9">
        <w:rPr>
          <w:rFonts w:ascii="Palatino Linotype" w:hAnsi="Palatino Linotype"/>
          <w:b/>
        </w:rPr>
        <w:t>EL SUJETO OBLIGADO</w:t>
      </w:r>
      <w:r w:rsidRPr="00A556C9">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14:paraId="123BFB4F" w14:textId="77777777" w:rsidR="009475EC" w:rsidRPr="00A556C9" w:rsidRDefault="009475EC" w:rsidP="005E003C">
      <w:pPr>
        <w:spacing w:line="360" w:lineRule="auto"/>
        <w:jc w:val="both"/>
        <w:rPr>
          <w:rFonts w:ascii="Palatino Linotype" w:hAnsi="Palatino Linotype"/>
        </w:rPr>
      </w:pPr>
    </w:p>
    <w:p w14:paraId="2224BE92" w14:textId="77777777" w:rsidR="009475EC" w:rsidRPr="00A556C9" w:rsidRDefault="009475EC" w:rsidP="005E003C">
      <w:pPr>
        <w:ind w:left="851" w:right="899"/>
        <w:jc w:val="both"/>
        <w:rPr>
          <w:rFonts w:ascii="Palatino Linotype" w:hAnsi="Palatino Linotype"/>
          <w:i/>
          <w:sz w:val="22"/>
          <w:szCs w:val="22"/>
        </w:rPr>
      </w:pPr>
      <w:r w:rsidRPr="00A556C9">
        <w:rPr>
          <w:rFonts w:ascii="Palatino Linotype" w:hAnsi="Palatino Linotype"/>
          <w:b/>
          <w:i/>
          <w:sz w:val="22"/>
          <w:szCs w:val="22"/>
        </w:rPr>
        <w:t>“Artículo 12</w:t>
      </w:r>
      <w:r w:rsidRPr="00A556C9">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14:paraId="76AFBBB4" w14:textId="77777777" w:rsidR="009475EC" w:rsidRPr="00A556C9" w:rsidRDefault="009475EC" w:rsidP="005E003C">
      <w:pPr>
        <w:ind w:left="851" w:right="899"/>
        <w:jc w:val="both"/>
        <w:rPr>
          <w:rFonts w:ascii="Palatino Linotype" w:hAnsi="Palatino Linotype"/>
          <w:i/>
          <w:sz w:val="22"/>
          <w:szCs w:val="22"/>
        </w:rPr>
      </w:pPr>
    </w:p>
    <w:p w14:paraId="4EC0F255" w14:textId="77777777" w:rsidR="009475EC" w:rsidRPr="00A556C9" w:rsidRDefault="009475EC" w:rsidP="005E003C">
      <w:pPr>
        <w:ind w:left="851" w:right="899"/>
        <w:jc w:val="both"/>
        <w:rPr>
          <w:rFonts w:ascii="Palatino Linotype" w:hAnsi="Palatino Linotype"/>
          <w:b/>
          <w:i/>
          <w:sz w:val="22"/>
          <w:szCs w:val="22"/>
        </w:rPr>
      </w:pPr>
      <w:r w:rsidRPr="00A556C9">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556C9">
        <w:rPr>
          <w:rFonts w:ascii="Palatino Linotype" w:hAnsi="Palatino Linotype"/>
          <w:b/>
          <w:i/>
          <w:sz w:val="22"/>
          <w:szCs w:val="22"/>
        </w:rPr>
        <w:t>”</w:t>
      </w:r>
    </w:p>
    <w:p w14:paraId="5B1D9027" w14:textId="77777777" w:rsidR="009475EC" w:rsidRPr="00A556C9" w:rsidRDefault="009475EC" w:rsidP="005E003C">
      <w:pPr>
        <w:spacing w:line="360" w:lineRule="auto"/>
        <w:ind w:left="851" w:right="899"/>
        <w:jc w:val="both"/>
        <w:rPr>
          <w:rFonts w:ascii="Palatino Linotype" w:hAnsi="Palatino Linotype"/>
          <w:i/>
          <w:sz w:val="22"/>
          <w:szCs w:val="22"/>
        </w:rPr>
      </w:pPr>
    </w:p>
    <w:p w14:paraId="183009E1" w14:textId="77777777" w:rsidR="009475EC" w:rsidRPr="00A556C9" w:rsidRDefault="009475EC" w:rsidP="005E003C">
      <w:pPr>
        <w:spacing w:line="360" w:lineRule="auto"/>
        <w:jc w:val="both"/>
        <w:rPr>
          <w:rFonts w:ascii="Palatino Linotype" w:hAnsi="Palatino Linotype"/>
        </w:rPr>
      </w:pPr>
      <w:r w:rsidRPr="00A556C9">
        <w:rPr>
          <w:rFonts w:ascii="Palatino Linotype" w:hAnsi="Palatino Linotype"/>
        </w:rPr>
        <w:t xml:space="preserve">De hecho, el estudio de la naturaleza jurídica de la información pública solicitada, tiene por objeto determinar si ésta la genera, posee o administra </w:t>
      </w:r>
      <w:r w:rsidRPr="00A556C9">
        <w:rPr>
          <w:rFonts w:ascii="Palatino Linotype" w:hAnsi="Palatino Linotype"/>
          <w:b/>
        </w:rPr>
        <w:t>EL SUJETO OBLIGADO</w:t>
      </w:r>
      <w:r w:rsidRPr="00A556C9">
        <w:rPr>
          <w:rFonts w:ascii="Palatino Linotype" w:hAnsi="Palatino Linotype"/>
        </w:rPr>
        <w:t xml:space="preserve">;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w:t>
      </w:r>
      <w:r w:rsidRPr="00A556C9">
        <w:rPr>
          <w:rFonts w:ascii="Palatino Linotype" w:hAnsi="Palatino Linotype"/>
        </w:rPr>
        <w:lastRenderedPageBreak/>
        <w:t>supuesto jurídico, previsto en el artículo 12 de la Ley de la materia, anteriormente referido.</w:t>
      </w:r>
    </w:p>
    <w:p w14:paraId="42ECE27F" w14:textId="77777777" w:rsidR="009475EC" w:rsidRPr="00A556C9" w:rsidRDefault="009475EC" w:rsidP="005E003C">
      <w:pPr>
        <w:tabs>
          <w:tab w:val="left" w:pos="709"/>
        </w:tabs>
        <w:spacing w:line="360" w:lineRule="auto"/>
        <w:ind w:right="899"/>
        <w:jc w:val="both"/>
        <w:rPr>
          <w:rFonts w:ascii="Palatino Linotype" w:hAnsi="Palatino Linotype" w:cs="Arial"/>
          <w:bCs/>
          <w:i/>
          <w:sz w:val="22"/>
          <w:szCs w:val="22"/>
        </w:rPr>
      </w:pPr>
    </w:p>
    <w:p w14:paraId="0837F5DA" w14:textId="77777777" w:rsidR="005E003C" w:rsidRPr="00A556C9" w:rsidRDefault="009475EC" w:rsidP="005E003C">
      <w:pPr>
        <w:spacing w:line="360" w:lineRule="auto"/>
        <w:jc w:val="both"/>
        <w:rPr>
          <w:rFonts w:ascii="Palatino Linotype" w:hAnsi="Palatino Linotype" w:cs="Arial"/>
          <w:lang w:eastAsia="es-MX"/>
        </w:rPr>
      </w:pPr>
      <w:r w:rsidRPr="00A556C9">
        <w:rPr>
          <w:rFonts w:ascii="Palatino Linotype" w:hAnsi="Palatino Linotype" w:cs="Arial"/>
          <w:lang w:eastAsia="es-MX"/>
        </w:rPr>
        <w:t xml:space="preserve">En  este contexto, resulta conveniente </w:t>
      </w:r>
      <w:r w:rsidR="00AF290D" w:rsidRPr="00A556C9">
        <w:rPr>
          <w:rFonts w:ascii="Palatino Linotype" w:hAnsi="Palatino Linotype" w:cs="Arial"/>
          <w:lang w:eastAsia="es-MX"/>
        </w:rPr>
        <w:t>cotejar</w:t>
      </w:r>
      <w:r w:rsidRPr="00A556C9">
        <w:rPr>
          <w:rFonts w:ascii="Palatino Linotype" w:hAnsi="Palatino Linotype" w:cs="Arial"/>
          <w:lang w:eastAsia="es-MX"/>
        </w:rPr>
        <w:t xml:space="preserve"> los diversos requerimientos del entonces solicitante en contraposición con los documentos remitidos por </w:t>
      </w:r>
      <w:r w:rsidRPr="00A556C9">
        <w:rPr>
          <w:rFonts w:ascii="Palatino Linotype" w:hAnsi="Palatino Linotype" w:cs="Arial"/>
          <w:b/>
          <w:lang w:eastAsia="es-MX"/>
        </w:rPr>
        <w:t xml:space="preserve">EL SUJETO OBLIGADO </w:t>
      </w:r>
      <w:r w:rsidRPr="00A556C9">
        <w:rPr>
          <w:rFonts w:ascii="Palatino Linotype" w:hAnsi="Palatino Linotype" w:cs="Arial"/>
          <w:lang w:eastAsia="es-MX"/>
        </w:rPr>
        <w:t>a fin de verificar que rubros han sido colmados por éste y entonces de aquellos que no hayan sido atendidos, analizar la procedencia o no de la entrega de los documentos así como los términos en que se deberá realizar la misma.</w:t>
      </w:r>
    </w:p>
    <w:p w14:paraId="47D8BEF7" w14:textId="77777777" w:rsidR="005E003C" w:rsidRPr="00A556C9" w:rsidRDefault="005E003C" w:rsidP="005E003C">
      <w:pPr>
        <w:spacing w:line="360" w:lineRule="auto"/>
        <w:jc w:val="both"/>
        <w:rPr>
          <w:rFonts w:ascii="Palatino Linotype" w:hAnsi="Palatino Linotype" w:cs="Arial"/>
          <w:lang w:eastAsia="es-MX"/>
        </w:rPr>
      </w:pPr>
    </w:p>
    <w:tbl>
      <w:tblPr>
        <w:tblStyle w:val="Tablaconcuadrcula"/>
        <w:tblW w:w="5000" w:type="pct"/>
        <w:tblLook w:val="04A0" w:firstRow="1" w:lastRow="0" w:firstColumn="1" w:lastColumn="0" w:noHBand="0" w:noVBand="1"/>
      </w:tblPr>
      <w:tblGrid>
        <w:gridCol w:w="4247"/>
        <w:gridCol w:w="4111"/>
        <w:gridCol w:w="753"/>
      </w:tblGrid>
      <w:tr w:rsidR="005E003C" w:rsidRPr="00A556C9" w14:paraId="1166D0D9" w14:textId="77777777" w:rsidTr="005E003C">
        <w:tc>
          <w:tcPr>
            <w:tcW w:w="5000" w:type="pct"/>
            <w:gridSpan w:val="3"/>
            <w:shd w:val="clear" w:color="auto" w:fill="404040" w:themeFill="text1" w:themeFillTint="BF"/>
            <w:vAlign w:val="center"/>
          </w:tcPr>
          <w:p w14:paraId="3BA70490" w14:textId="77777777" w:rsidR="005E003C" w:rsidRPr="00A556C9" w:rsidRDefault="005E003C" w:rsidP="005E003C">
            <w:pPr>
              <w:jc w:val="center"/>
              <w:rPr>
                <w:rFonts w:ascii="Palatino Linotype" w:hAnsi="Palatino Linotype" w:cs="Arial"/>
                <w:color w:val="FFFFFF" w:themeColor="background1"/>
                <w:sz w:val="18"/>
                <w:szCs w:val="20"/>
                <w:lang w:eastAsia="es-MX"/>
              </w:rPr>
            </w:pPr>
            <w:r w:rsidRPr="00A556C9">
              <w:rPr>
                <w:rFonts w:ascii="Palatino Linotype" w:hAnsi="Palatino Linotype" w:cs="Arial"/>
                <w:color w:val="FFFFFF" w:themeColor="background1"/>
                <w:sz w:val="18"/>
                <w:szCs w:val="20"/>
                <w:lang w:eastAsia="es-MX"/>
              </w:rPr>
              <w:t>Correo Electrónico</w:t>
            </w:r>
          </w:p>
        </w:tc>
      </w:tr>
      <w:tr w:rsidR="005E003C" w:rsidRPr="00A556C9" w14:paraId="3F8E4B60" w14:textId="77777777" w:rsidTr="005E003C">
        <w:tc>
          <w:tcPr>
            <w:tcW w:w="2331" w:type="pct"/>
            <w:shd w:val="clear" w:color="auto" w:fill="808080" w:themeFill="background1" w:themeFillShade="80"/>
            <w:vAlign w:val="center"/>
          </w:tcPr>
          <w:p w14:paraId="3066C1B7" w14:textId="77777777" w:rsidR="005E003C" w:rsidRPr="00A556C9" w:rsidRDefault="005E003C" w:rsidP="005E003C">
            <w:pPr>
              <w:jc w:val="center"/>
              <w:rPr>
                <w:rFonts w:ascii="Palatino Linotype" w:hAnsi="Palatino Linotype" w:cs="Arial"/>
                <w:color w:val="FFFFFF" w:themeColor="background1"/>
                <w:sz w:val="18"/>
                <w:szCs w:val="20"/>
                <w:lang w:eastAsia="es-MX"/>
              </w:rPr>
            </w:pPr>
            <w:r w:rsidRPr="00A556C9">
              <w:rPr>
                <w:rFonts w:ascii="Palatino Linotype" w:hAnsi="Palatino Linotype" w:cs="Arial"/>
                <w:color w:val="FFFFFF" w:themeColor="background1"/>
                <w:sz w:val="18"/>
                <w:szCs w:val="20"/>
                <w:lang w:eastAsia="es-MX"/>
              </w:rPr>
              <w:t>Solicitud</w:t>
            </w:r>
          </w:p>
        </w:tc>
        <w:tc>
          <w:tcPr>
            <w:tcW w:w="2256" w:type="pct"/>
            <w:shd w:val="clear" w:color="auto" w:fill="808080" w:themeFill="background1" w:themeFillShade="80"/>
            <w:vAlign w:val="center"/>
          </w:tcPr>
          <w:p w14:paraId="71225BC0" w14:textId="77777777" w:rsidR="005E003C" w:rsidRPr="00A556C9" w:rsidRDefault="005E003C" w:rsidP="005E003C">
            <w:pPr>
              <w:jc w:val="center"/>
              <w:rPr>
                <w:rFonts w:ascii="Palatino Linotype" w:hAnsi="Palatino Linotype" w:cs="Arial"/>
                <w:color w:val="FFFFFF" w:themeColor="background1"/>
                <w:sz w:val="18"/>
                <w:szCs w:val="20"/>
                <w:lang w:eastAsia="es-MX"/>
              </w:rPr>
            </w:pPr>
            <w:r w:rsidRPr="00A556C9">
              <w:rPr>
                <w:rFonts w:ascii="Palatino Linotype" w:hAnsi="Palatino Linotype" w:cs="Arial"/>
                <w:color w:val="FFFFFF" w:themeColor="background1"/>
                <w:sz w:val="18"/>
                <w:szCs w:val="20"/>
                <w:lang w:eastAsia="es-MX"/>
              </w:rPr>
              <w:t>Respuesta</w:t>
            </w:r>
          </w:p>
        </w:tc>
        <w:tc>
          <w:tcPr>
            <w:tcW w:w="413" w:type="pct"/>
            <w:shd w:val="clear" w:color="auto" w:fill="808080" w:themeFill="background1" w:themeFillShade="80"/>
            <w:vAlign w:val="center"/>
          </w:tcPr>
          <w:p w14:paraId="4E26BF86" w14:textId="77777777" w:rsidR="005E003C" w:rsidRPr="00A556C9" w:rsidRDefault="005E003C" w:rsidP="005E003C">
            <w:pPr>
              <w:jc w:val="center"/>
              <w:rPr>
                <w:rFonts w:ascii="Palatino Linotype" w:hAnsi="Palatino Linotype" w:cs="Arial"/>
                <w:color w:val="FFFFFF" w:themeColor="background1"/>
                <w:sz w:val="18"/>
                <w:szCs w:val="20"/>
                <w:lang w:eastAsia="es-MX"/>
              </w:rPr>
            </w:pPr>
            <w:r w:rsidRPr="00A556C9">
              <w:rPr>
                <w:rFonts w:ascii="Palatino Linotype" w:hAnsi="Palatino Linotype" w:cs="Arial"/>
                <w:color w:val="FFFFFF" w:themeColor="background1"/>
                <w:sz w:val="18"/>
                <w:szCs w:val="20"/>
                <w:lang w:eastAsia="es-MX"/>
              </w:rPr>
              <w:t xml:space="preserve">Colma </w:t>
            </w:r>
          </w:p>
        </w:tc>
      </w:tr>
      <w:tr w:rsidR="005E003C" w:rsidRPr="00A556C9" w14:paraId="11EC6306" w14:textId="77777777" w:rsidTr="005E003C">
        <w:tc>
          <w:tcPr>
            <w:tcW w:w="2331" w:type="pct"/>
            <w:shd w:val="clear" w:color="auto" w:fill="FFFFFF" w:themeFill="background1"/>
            <w:vAlign w:val="center"/>
          </w:tcPr>
          <w:p w14:paraId="50EE7798" w14:textId="77777777" w:rsidR="005E003C" w:rsidRPr="00A556C9" w:rsidRDefault="005E003C" w:rsidP="005E003C">
            <w:pPr>
              <w:jc w:val="both"/>
              <w:rPr>
                <w:rFonts w:ascii="Palatino Linotype" w:hAnsi="Palatino Linotype" w:cs="Arial"/>
                <w:sz w:val="18"/>
                <w:szCs w:val="20"/>
                <w:lang w:eastAsia="es-MX"/>
              </w:rPr>
            </w:pPr>
            <w:r w:rsidRPr="00A556C9">
              <w:rPr>
                <w:rFonts w:ascii="Palatino Linotype" w:hAnsi="Palatino Linotype" w:cs="Arial"/>
                <w:sz w:val="18"/>
                <w:szCs w:val="20"/>
                <w:lang w:eastAsia="es-MX"/>
              </w:rPr>
              <w:t xml:space="preserve">Secretario de Desarrollo Económico </w:t>
            </w:r>
          </w:p>
        </w:tc>
        <w:tc>
          <w:tcPr>
            <w:tcW w:w="2256" w:type="pct"/>
            <w:shd w:val="clear" w:color="auto" w:fill="FFFFFF" w:themeFill="background1"/>
            <w:vAlign w:val="center"/>
          </w:tcPr>
          <w:p w14:paraId="676ED443" w14:textId="12A7A8C0" w:rsidR="005E003C" w:rsidRPr="00A556C9" w:rsidRDefault="005E003C" w:rsidP="00444FAD">
            <w:pPr>
              <w:jc w:val="both"/>
              <w:rPr>
                <w:rFonts w:ascii="Palatino Linotype" w:hAnsi="Palatino Linotype" w:cs="Arial"/>
                <w:sz w:val="18"/>
                <w:szCs w:val="20"/>
                <w:lang w:eastAsia="es-MX"/>
              </w:rPr>
            </w:pPr>
            <w:r w:rsidRPr="00A556C9">
              <w:rPr>
                <w:rFonts w:ascii="Palatino Linotype" w:hAnsi="Palatino Linotype" w:cs="Arial"/>
                <w:sz w:val="18"/>
                <w:szCs w:val="20"/>
                <w:lang w:eastAsia="es-MX"/>
              </w:rPr>
              <w:t xml:space="preserve">Negativa por contener información </w:t>
            </w:r>
            <w:r w:rsidR="00444FAD" w:rsidRPr="00A556C9">
              <w:rPr>
                <w:rFonts w:ascii="Palatino Linotype" w:hAnsi="Palatino Linotype" w:cs="Arial"/>
                <w:sz w:val="18"/>
                <w:szCs w:val="20"/>
                <w:lang w:eastAsia="es-MX"/>
              </w:rPr>
              <w:t>que puede afectar la esfera de derechos de privacidad de terceros.</w:t>
            </w:r>
          </w:p>
        </w:tc>
        <w:tc>
          <w:tcPr>
            <w:tcW w:w="413" w:type="pct"/>
            <w:shd w:val="clear" w:color="auto" w:fill="FFFFFF" w:themeFill="background1"/>
            <w:vAlign w:val="center"/>
          </w:tcPr>
          <w:p w14:paraId="21D20A93" w14:textId="77777777" w:rsidR="005E003C" w:rsidRPr="00A556C9" w:rsidRDefault="005E003C" w:rsidP="005E003C">
            <w:pPr>
              <w:jc w:val="center"/>
              <w:rPr>
                <w:rFonts w:ascii="Palatino Linotype" w:hAnsi="Palatino Linotype" w:cs="Arial"/>
                <w:sz w:val="18"/>
                <w:szCs w:val="20"/>
                <w:lang w:eastAsia="es-MX"/>
              </w:rPr>
            </w:pPr>
            <w:r w:rsidRPr="00A556C9">
              <w:rPr>
                <w:rFonts w:ascii="Palatino Linotype" w:hAnsi="Palatino Linotype" w:cs="Arial"/>
                <w:sz w:val="18"/>
                <w:szCs w:val="20"/>
                <w:lang w:eastAsia="es-MX"/>
              </w:rPr>
              <w:t>No</w:t>
            </w:r>
          </w:p>
        </w:tc>
      </w:tr>
      <w:tr w:rsidR="005E003C" w:rsidRPr="00A556C9" w14:paraId="1FCFA5CD" w14:textId="77777777" w:rsidTr="005E003C">
        <w:tc>
          <w:tcPr>
            <w:tcW w:w="2331" w:type="pct"/>
            <w:shd w:val="clear" w:color="auto" w:fill="FFFFFF" w:themeFill="background1"/>
            <w:vAlign w:val="center"/>
          </w:tcPr>
          <w:p w14:paraId="349FAACE" w14:textId="77777777" w:rsidR="005E003C" w:rsidRPr="00A556C9" w:rsidRDefault="005E003C" w:rsidP="005E003C">
            <w:pPr>
              <w:jc w:val="both"/>
              <w:rPr>
                <w:rFonts w:ascii="Palatino Linotype" w:hAnsi="Palatino Linotype" w:cs="Arial"/>
                <w:sz w:val="18"/>
                <w:szCs w:val="20"/>
                <w:lang w:eastAsia="es-MX"/>
              </w:rPr>
            </w:pPr>
            <w:r w:rsidRPr="00A556C9">
              <w:rPr>
                <w:rFonts w:ascii="Palatino Linotype" w:hAnsi="Palatino Linotype" w:cs="Arial"/>
                <w:sz w:val="18"/>
                <w:szCs w:val="20"/>
                <w:lang w:eastAsia="es-MX"/>
              </w:rPr>
              <w:t>Secretario Particular del Secretario de Desarrollo Económico</w:t>
            </w:r>
          </w:p>
        </w:tc>
        <w:tc>
          <w:tcPr>
            <w:tcW w:w="2256" w:type="pct"/>
            <w:shd w:val="clear" w:color="auto" w:fill="FFFFFF" w:themeFill="background1"/>
            <w:vAlign w:val="center"/>
          </w:tcPr>
          <w:p w14:paraId="6C688191" w14:textId="4A036C3A" w:rsidR="005E003C" w:rsidRPr="00A556C9" w:rsidRDefault="005E003C" w:rsidP="005E003C">
            <w:pPr>
              <w:jc w:val="both"/>
              <w:rPr>
                <w:rFonts w:ascii="Palatino Linotype" w:hAnsi="Palatino Linotype" w:cs="Arial"/>
                <w:sz w:val="18"/>
                <w:szCs w:val="20"/>
                <w:lang w:eastAsia="es-MX"/>
              </w:rPr>
            </w:pPr>
            <w:r w:rsidRPr="00A556C9">
              <w:rPr>
                <w:rFonts w:ascii="Palatino Linotype" w:hAnsi="Palatino Linotype" w:cs="Arial"/>
                <w:sz w:val="18"/>
                <w:szCs w:val="20"/>
                <w:lang w:eastAsia="es-MX"/>
              </w:rPr>
              <w:t xml:space="preserve">Negativa por contener información </w:t>
            </w:r>
            <w:r w:rsidR="00444FAD" w:rsidRPr="00A556C9">
              <w:rPr>
                <w:rFonts w:ascii="Palatino Linotype" w:hAnsi="Palatino Linotype" w:cs="Arial"/>
                <w:sz w:val="18"/>
                <w:szCs w:val="20"/>
                <w:lang w:eastAsia="es-MX"/>
              </w:rPr>
              <w:t>que puede afectar la esfera de derechos de privacidad de terceros.</w:t>
            </w:r>
          </w:p>
        </w:tc>
        <w:tc>
          <w:tcPr>
            <w:tcW w:w="413" w:type="pct"/>
            <w:shd w:val="clear" w:color="auto" w:fill="FFFFFF" w:themeFill="background1"/>
            <w:vAlign w:val="center"/>
          </w:tcPr>
          <w:p w14:paraId="003F84A0" w14:textId="77777777" w:rsidR="005E003C" w:rsidRPr="00A556C9" w:rsidRDefault="005E003C" w:rsidP="005E003C">
            <w:pPr>
              <w:jc w:val="center"/>
              <w:rPr>
                <w:rFonts w:ascii="Palatino Linotype" w:hAnsi="Palatino Linotype" w:cs="Arial"/>
                <w:sz w:val="18"/>
                <w:szCs w:val="20"/>
                <w:lang w:eastAsia="es-MX"/>
              </w:rPr>
            </w:pPr>
            <w:r w:rsidRPr="00A556C9">
              <w:rPr>
                <w:rFonts w:ascii="Palatino Linotype" w:hAnsi="Palatino Linotype" w:cs="Arial"/>
                <w:sz w:val="18"/>
                <w:szCs w:val="20"/>
                <w:lang w:eastAsia="es-MX"/>
              </w:rPr>
              <w:t>No</w:t>
            </w:r>
          </w:p>
        </w:tc>
      </w:tr>
      <w:tr w:rsidR="005E003C" w:rsidRPr="00A556C9" w14:paraId="3B1D9AF7" w14:textId="77777777" w:rsidTr="005E003C">
        <w:tc>
          <w:tcPr>
            <w:tcW w:w="2331" w:type="pct"/>
            <w:shd w:val="clear" w:color="auto" w:fill="FFFFFF" w:themeFill="background1"/>
            <w:vAlign w:val="center"/>
          </w:tcPr>
          <w:p w14:paraId="7C185B5F" w14:textId="77777777" w:rsidR="005E003C" w:rsidRPr="00A556C9" w:rsidRDefault="005E003C" w:rsidP="005E003C">
            <w:pPr>
              <w:jc w:val="both"/>
              <w:rPr>
                <w:rFonts w:ascii="Palatino Linotype" w:hAnsi="Palatino Linotype" w:cs="Arial"/>
                <w:sz w:val="18"/>
                <w:szCs w:val="20"/>
                <w:lang w:eastAsia="es-MX"/>
              </w:rPr>
            </w:pPr>
            <w:r w:rsidRPr="00A556C9">
              <w:rPr>
                <w:rFonts w:ascii="Palatino Linotype" w:hAnsi="Palatino Linotype" w:cs="Arial"/>
                <w:sz w:val="18"/>
                <w:szCs w:val="20"/>
                <w:lang w:eastAsia="es-MX"/>
              </w:rPr>
              <w:t xml:space="preserve">Subdirector de Recursos Materiales y Servicios Generales de Control </w:t>
            </w:r>
          </w:p>
        </w:tc>
        <w:tc>
          <w:tcPr>
            <w:tcW w:w="2256" w:type="pct"/>
            <w:shd w:val="clear" w:color="auto" w:fill="FFFFFF" w:themeFill="background1"/>
            <w:vAlign w:val="center"/>
          </w:tcPr>
          <w:p w14:paraId="4D76590D" w14:textId="1C12156C" w:rsidR="005E003C" w:rsidRPr="00A556C9" w:rsidRDefault="005E003C" w:rsidP="005E003C">
            <w:pPr>
              <w:jc w:val="both"/>
              <w:rPr>
                <w:rFonts w:ascii="Palatino Linotype" w:hAnsi="Palatino Linotype" w:cs="Arial"/>
                <w:sz w:val="18"/>
                <w:szCs w:val="20"/>
                <w:lang w:eastAsia="es-MX"/>
              </w:rPr>
            </w:pPr>
            <w:r w:rsidRPr="00A556C9">
              <w:rPr>
                <w:rFonts w:ascii="Palatino Linotype" w:hAnsi="Palatino Linotype" w:cs="Arial"/>
                <w:sz w:val="18"/>
                <w:szCs w:val="20"/>
                <w:lang w:eastAsia="es-MX"/>
              </w:rPr>
              <w:t xml:space="preserve">Negativa por contener información </w:t>
            </w:r>
            <w:r w:rsidR="00444FAD" w:rsidRPr="00A556C9">
              <w:rPr>
                <w:rFonts w:ascii="Palatino Linotype" w:hAnsi="Palatino Linotype" w:cs="Arial"/>
                <w:sz w:val="18"/>
                <w:szCs w:val="20"/>
                <w:lang w:eastAsia="es-MX"/>
              </w:rPr>
              <w:t>que puede afectar la esfera de derechos de privacidad de terceros.</w:t>
            </w:r>
          </w:p>
        </w:tc>
        <w:tc>
          <w:tcPr>
            <w:tcW w:w="413" w:type="pct"/>
            <w:shd w:val="clear" w:color="auto" w:fill="FFFFFF" w:themeFill="background1"/>
            <w:vAlign w:val="center"/>
          </w:tcPr>
          <w:p w14:paraId="50432635" w14:textId="77777777" w:rsidR="005E003C" w:rsidRPr="00A556C9" w:rsidRDefault="005E003C" w:rsidP="005E003C">
            <w:pPr>
              <w:jc w:val="center"/>
              <w:rPr>
                <w:rFonts w:ascii="Palatino Linotype" w:hAnsi="Palatino Linotype" w:cs="Arial"/>
                <w:sz w:val="18"/>
                <w:szCs w:val="20"/>
                <w:lang w:eastAsia="es-MX"/>
              </w:rPr>
            </w:pPr>
            <w:r w:rsidRPr="00A556C9">
              <w:rPr>
                <w:rFonts w:ascii="Palatino Linotype" w:hAnsi="Palatino Linotype" w:cs="Arial"/>
                <w:sz w:val="18"/>
                <w:szCs w:val="20"/>
                <w:lang w:eastAsia="es-MX"/>
              </w:rPr>
              <w:t>No</w:t>
            </w:r>
          </w:p>
        </w:tc>
      </w:tr>
      <w:tr w:rsidR="005E003C" w:rsidRPr="00A556C9" w14:paraId="60D1BB42" w14:textId="77777777" w:rsidTr="005E003C">
        <w:tc>
          <w:tcPr>
            <w:tcW w:w="2331" w:type="pct"/>
            <w:shd w:val="clear" w:color="auto" w:fill="FFFFFF" w:themeFill="background1"/>
            <w:vAlign w:val="center"/>
          </w:tcPr>
          <w:p w14:paraId="79CEDC27" w14:textId="77777777" w:rsidR="005E003C" w:rsidRPr="00A556C9" w:rsidRDefault="005E003C" w:rsidP="005E003C">
            <w:pPr>
              <w:jc w:val="both"/>
              <w:rPr>
                <w:rFonts w:ascii="Palatino Linotype" w:hAnsi="Palatino Linotype" w:cs="Arial"/>
                <w:sz w:val="18"/>
                <w:szCs w:val="20"/>
                <w:lang w:eastAsia="es-MX"/>
              </w:rPr>
            </w:pPr>
            <w:r w:rsidRPr="00A556C9">
              <w:rPr>
                <w:rFonts w:ascii="Palatino Linotype" w:hAnsi="Palatino Linotype" w:cs="Arial"/>
                <w:sz w:val="18"/>
                <w:szCs w:val="20"/>
                <w:lang w:eastAsia="es-MX"/>
              </w:rPr>
              <w:t>Titular del Órgano Interno Ingeniería en Energía</w:t>
            </w:r>
          </w:p>
        </w:tc>
        <w:tc>
          <w:tcPr>
            <w:tcW w:w="2256" w:type="pct"/>
            <w:shd w:val="clear" w:color="auto" w:fill="FFFFFF" w:themeFill="background1"/>
            <w:vAlign w:val="center"/>
          </w:tcPr>
          <w:p w14:paraId="0FE0CFFD" w14:textId="77777777" w:rsidR="005E003C" w:rsidRPr="00A556C9" w:rsidRDefault="005E003C" w:rsidP="005E003C">
            <w:pPr>
              <w:jc w:val="both"/>
              <w:rPr>
                <w:rFonts w:ascii="Palatino Linotype" w:hAnsi="Palatino Linotype" w:cs="Arial"/>
                <w:sz w:val="18"/>
                <w:szCs w:val="20"/>
                <w:lang w:eastAsia="es-MX"/>
              </w:rPr>
            </w:pPr>
            <w:r w:rsidRPr="00A556C9">
              <w:rPr>
                <w:rFonts w:ascii="Palatino Linotype" w:hAnsi="Palatino Linotype" w:cs="Arial"/>
                <w:sz w:val="18"/>
                <w:szCs w:val="20"/>
                <w:lang w:eastAsia="es-MX"/>
              </w:rPr>
              <w:t xml:space="preserve">Negativa en virtud de no contar correo electrónico institucional. </w:t>
            </w:r>
          </w:p>
        </w:tc>
        <w:tc>
          <w:tcPr>
            <w:tcW w:w="413" w:type="pct"/>
            <w:shd w:val="clear" w:color="auto" w:fill="FFFFFF" w:themeFill="background1"/>
            <w:vAlign w:val="center"/>
          </w:tcPr>
          <w:p w14:paraId="3E97CE4A" w14:textId="60627CFC" w:rsidR="005E003C" w:rsidRPr="00A556C9" w:rsidRDefault="007D0547" w:rsidP="005E003C">
            <w:pPr>
              <w:jc w:val="center"/>
              <w:rPr>
                <w:rFonts w:ascii="Palatino Linotype" w:hAnsi="Palatino Linotype" w:cs="Arial"/>
                <w:sz w:val="18"/>
                <w:szCs w:val="20"/>
                <w:lang w:eastAsia="es-MX"/>
              </w:rPr>
            </w:pPr>
            <w:r w:rsidRPr="00A556C9">
              <w:rPr>
                <w:rFonts w:ascii="Palatino Linotype" w:hAnsi="Palatino Linotype" w:cs="Arial"/>
                <w:sz w:val="18"/>
                <w:szCs w:val="20"/>
                <w:lang w:eastAsia="es-MX"/>
              </w:rPr>
              <w:t>No</w:t>
            </w:r>
          </w:p>
        </w:tc>
      </w:tr>
    </w:tbl>
    <w:p w14:paraId="1008C62A" w14:textId="77777777" w:rsidR="005E003C" w:rsidRPr="00A556C9" w:rsidRDefault="005E003C" w:rsidP="005E003C">
      <w:pPr>
        <w:spacing w:line="360" w:lineRule="auto"/>
        <w:jc w:val="both"/>
        <w:rPr>
          <w:rFonts w:ascii="Palatino Linotype" w:hAnsi="Palatino Linotype" w:cs="Arial"/>
          <w:lang w:eastAsia="es-MX"/>
        </w:rPr>
      </w:pPr>
    </w:p>
    <w:p w14:paraId="1CA1DBB7" w14:textId="77777777" w:rsidR="005E003C" w:rsidRPr="00A556C9" w:rsidRDefault="005E003C" w:rsidP="005E003C">
      <w:pPr>
        <w:spacing w:line="360" w:lineRule="auto"/>
        <w:jc w:val="both"/>
        <w:rPr>
          <w:rFonts w:ascii="Palatino Linotype" w:hAnsi="Palatino Linotype" w:cs="Arial"/>
        </w:rPr>
      </w:pPr>
      <w:r w:rsidRPr="00A556C9">
        <w:rPr>
          <w:rFonts w:ascii="Palatino Linotype" w:hAnsi="Palatino Linotype" w:cs="Arial"/>
        </w:rPr>
        <w:t>Una vez establecido lo anterior, es importante que se considera información pública al conjunto de datos que posee cualquier autoridad, obtenidos en virtud del ejercicio de sus funciones de derecho público;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C567C59" w14:textId="77777777" w:rsidR="005E003C" w:rsidRPr="00A556C9" w:rsidRDefault="005E003C" w:rsidP="005E003C">
      <w:pPr>
        <w:spacing w:line="360" w:lineRule="auto"/>
        <w:jc w:val="both"/>
        <w:rPr>
          <w:rFonts w:ascii="Palatino Linotype" w:hAnsi="Palatino Linotype" w:cs="Arial"/>
        </w:rPr>
      </w:pPr>
    </w:p>
    <w:p w14:paraId="247AB209" w14:textId="77777777" w:rsidR="005E003C" w:rsidRPr="00A556C9" w:rsidRDefault="005E003C" w:rsidP="005E003C">
      <w:pPr>
        <w:ind w:left="709" w:right="757"/>
        <w:jc w:val="both"/>
        <w:rPr>
          <w:rFonts w:ascii="Palatino Linotype" w:hAnsi="Palatino Linotype" w:cs="Arial"/>
          <w:i/>
          <w:sz w:val="22"/>
          <w:szCs w:val="22"/>
        </w:rPr>
      </w:pPr>
      <w:r w:rsidRPr="00A556C9">
        <w:rPr>
          <w:rFonts w:ascii="Palatino Linotype" w:hAnsi="Palatino Linotype" w:cs="Arial"/>
          <w:bCs/>
          <w:i/>
          <w:sz w:val="22"/>
          <w:szCs w:val="22"/>
        </w:rPr>
        <w:lastRenderedPageBreak/>
        <w:t>“</w:t>
      </w:r>
      <w:r w:rsidRPr="00A556C9">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A556C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26E8E24" w14:textId="77777777" w:rsidR="005E003C" w:rsidRPr="00A556C9" w:rsidRDefault="005E003C" w:rsidP="005E003C">
      <w:pPr>
        <w:spacing w:line="360" w:lineRule="auto"/>
        <w:jc w:val="both"/>
        <w:rPr>
          <w:rFonts w:ascii="Palatino Linotype" w:hAnsi="Palatino Linotype" w:cs="Arial"/>
          <w:i/>
          <w:sz w:val="22"/>
          <w:szCs w:val="22"/>
        </w:rPr>
      </w:pPr>
    </w:p>
    <w:p w14:paraId="4A30D641" w14:textId="77777777" w:rsidR="005E003C" w:rsidRPr="00A556C9" w:rsidRDefault="005E003C" w:rsidP="005E003C">
      <w:pPr>
        <w:spacing w:line="360" w:lineRule="auto"/>
        <w:jc w:val="both"/>
        <w:rPr>
          <w:rFonts w:ascii="Palatino Linotype" w:hAnsi="Palatino Linotype" w:cs="Arial"/>
          <w:color w:val="000000" w:themeColor="text1"/>
        </w:rPr>
      </w:pPr>
      <w:r w:rsidRPr="00A556C9">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A556C9">
        <w:rPr>
          <w:rFonts w:ascii="Palatino Linotype" w:hAnsi="Palatino Linotype" w:cs="Arial"/>
        </w:rPr>
        <w:t>generen</w:t>
      </w:r>
      <w:r w:rsidRPr="00A556C9">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5C82CAA" w14:textId="77777777" w:rsidR="005E003C" w:rsidRPr="00A556C9" w:rsidRDefault="005E003C" w:rsidP="005E003C">
      <w:pPr>
        <w:spacing w:line="360" w:lineRule="auto"/>
        <w:jc w:val="both"/>
        <w:rPr>
          <w:rFonts w:ascii="Palatino Linotype" w:hAnsi="Palatino Linotype" w:cs="Arial"/>
          <w:color w:val="000000" w:themeColor="text1"/>
        </w:rPr>
      </w:pPr>
    </w:p>
    <w:p w14:paraId="104D43A5" w14:textId="77777777" w:rsidR="005E003C" w:rsidRPr="00A556C9" w:rsidRDefault="005E003C" w:rsidP="005E003C">
      <w:pPr>
        <w:spacing w:line="360" w:lineRule="auto"/>
        <w:jc w:val="both"/>
        <w:rPr>
          <w:rFonts w:ascii="Palatino Linotype" w:hAnsi="Palatino Linotype" w:cs="Arial"/>
          <w:color w:val="000000" w:themeColor="text1"/>
        </w:rPr>
      </w:pPr>
      <w:r w:rsidRPr="00A556C9">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A556C9">
        <w:rPr>
          <w:rFonts w:ascii="Palatino Linotype" w:hAnsi="Palatino Linotype" w:cs="Arial"/>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A556C9">
        <w:rPr>
          <w:rFonts w:ascii="Palatino Linotype" w:hAnsi="Palatino Linotype" w:cs="Arial"/>
        </w:rPr>
        <w:lastRenderedPageBreak/>
        <w:t>Obligados</w:t>
      </w:r>
      <w:r w:rsidRPr="00A556C9">
        <w:rPr>
          <w:rFonts w:ascii="Palatino Linotype" w:hAnsi="Palatino Linotype" w:cs="Arial"/>
          <w:color w:val="000000" w:themeColor="text1"/>
        </w:rPr>
        <w:t xml:space="preserve">; los que </w:t>
      </w:r>
      <w:r w:rsidRPr="00A556C9">
        <w:rPr>
          <w:rFonts w:ascii="Palatino Linotype" w:hAnsi="Palatino Linotype" w:cs="Arial"/>
        </w:rPr>
        <w:t>podrán estar en cualquier medio, sea escrito, impreso, sonoro, visual, electrónico, informático u holográfico</w:t>
      </w:r>
      <w:r w:rsidRPr="00A556C9">
        <w:rPr>
          <w:rFonts w:ascii="Palatino Linotype" w:hAnsi="Palatino Linotype" w:cs="Arial"/>
          <w:color w:val="000000" w:themeColor="text1"/>
        </w:rPr>
        <w:t xml:space="preserve">, de conformidad con el artículo 3, fracción XI de la Ley de la materia, el cual dispone lo siguiente: </w:t>
      </w:r>
    </w:p>
    <w:p w14:paraId="5926B880" w14:textId="77777777" w:rsidR="005E003C" w:rsidRPr="00A556C9" w:rsidRDefault="005E003C" w:rsidP="005E003C">
      <w:pPr>
        <w:spacing w:line="360" w:lineRule="auto"/>
        <w:jc w:val="both"/>
        <w:rPr>
          <w:rFonts w:ascii="Palatino Linotype" w:hAnsi="Palatino Linotype" w:cs="Arial"/>
          <w:color w:val="000000" w:themeColor="text1"/>
        </w:rPr>
      </w:pPr>
    </w:p>
    <w:p w14:paraId="15AC69F3" w14:textId="77777777" w:rsidR="005E003C" w:rsidRPr="00A556C9" w:rsidRDefault="005E003C" w:rsidP="005E003C">
      <w:pPr>
        <w:ind w:left="709" w:right="757"/>
        <w:jc w:val="both"/>
        <w:rPr>
          <w:rFonts w:ascii="Palatino Linotype" w:hAnsi="Palatino Linotype" w:cs="Arial"/>
          <w:i/>
          <w:color w:val="000000"/>
          <w:sz w:val="22"/>
          <w:szCs w:val="22"/>
        </w:rPr>
      </w:pPr>
      <w:r w:rsidRPr="00A556C9">
        <w:rPr>
          <w:rFonts w:ascii="Palatino Linotype" w:hAnsi="Palatino Linotype" w:cs="Arial"/>
          <w:i/>
          <w:color w:val="000000"/>
          <w:sz w:val="22"/>
          <w:szCs w:val="22"/>
        </w:rPr>
        <w:t>“</w:t>
      </w:r>
      <w:r w:rsidRPr="00A556C9">
        <w:rPr>
          <w:rFonts w:ascii="Palatino Linotype" w:hAnsi="Palatino Linotype" w:cs="Arial"/>
          <w:b/>
          <w:i/>
          <w:color w:val="000000"/>
          <w:sz w:val="22"/>
          <w:szCs w:val="22"/>
        </w:rPr>
        <w:t xml:space="preserve">Artículo 3. </w:t>
      </w:r>
      <w:r w:rsidRPr="00A556C9">
        <w:rPr>
          <w:rFonts w:ascii="Palatino Linotype" w:hAnsi="Palatino Linotype" w:cs="Arial"/>
          <w:i/>
          <w:color w:val="000000"/>
          <w:sz w:val="22"/>
          <w:szCs w:val="22"/>
        </w:rPr>
        <w:t>Para los efectos de la presente Ley se entenderá por:</w:t>
      </w:r>
    </w:p>
    <w:p w14:paraId="6E9C9078" w14:textId="77777777" w:rsidR="005E003C" w:rsidRPr="00A556C9" w:rsidRDefault="005E003C" w:rsidP="005E003C">
      <w:pPr>
        <w:ind w:left="709" w:right="757"/>
        <w:jc w:val="both"/>
        <w:rPr>
          <w:rFonts w:ascii="Palatino Linotype" w:hAnsi="Palatino Linotype" w:cs="Arial"/>
          <w:i/>
          <w:color w:val="000000"/>
          <w:sz w:val="22"/>
          <w:szCs w:val="22"/>
        </w:rPr>
      </w:pPr>
    </w:p>
    <w:p w14:paraId="6A148F15" w14:textId="77777777" w:rsidR="005E003C" w:rsidRPr="00A556C9" w:rsidRDefault="005E003C" w:rsidP="005E003C">
      <w:pPr>
        <w:ind w:left="709" w:right="757"/>
        <w:jc w:val="both"/>
        <w:rPr>
          <w:rFonts w:ascii="Palatino Linotype" w:hAnsi="Palatino Linotype" w:cs="Arial"/>
          <w:i/>
          <w:color w:val="000000"/>
          <w:sz w:val="22"/>
          <w:szCs w:val="22"/>
        </w:rPr>
      </w:pPr>
      <w:r w:rsidRPr="00A556C9">
        <w:rPr>
          <w:rFonts w:ascii="Palatino Linotype" w:hAnsi="Palatino Linotype" w:cs="Arial"/>
          <w:b/>
          <w:i/>
          <w:color w:val="000000"/>
          <w:sz w:val="22"/>
          <w:szCs w:val="22"/>
        </w:rPr>
        <w:t>XI. Documento:</w:t>
      </w:r>
      <w:r w:rsidRPr="00A556C9">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DB85B20" w14:textId="77777777" w:rsidR="005E003C" w:rsidRPr="00A556C9" w:rsidRDefault="005E003C" w:rsidP="005E003C">
      <w:pPr>
        <w:spacing w:line="360" w:lineRule="auto"/>
        <w:jc w:val="both"/>
        <w:rPr>
          <w:rFonts w:ascii="Palatino Linotype" w:hAnsi="Palatino Linotype" w:cs="Arial"/>
          <w:i/>
          <w:color w:val="000000"/>
          <w:sz w:val="22"/>
          <w:szCs w:val="22"/>
        </w:rPr>
      </w:pPr>
    </w:p>
    <w:p w14:paraId="5F940BCE" w14:textId="77777777" w:rsidR="005E003C" w:rsidRPr="00A556C9" w:rsidRDefault="005E003C" w:rsidP="005E003C">
      <w:pPr>
        <w:spacing w:line="360" w:lineRule="auto"/>
        <w:jc w:val="both"/>
        <w:rPr>
          <w:rFonts w:ascii="Palatino Linotype" w:hAnsi="Palatino Linotype" w:cs="Arial"/>
        </w:rPr>
      </w:pPr>
      <w:r w:rsidRPr="00A556C9">
        <w:rPr>
          <w:rFonts w:ascii="Palatino Linotype" w:hAnsi="Palatino Linotype" w:cs="Arial"/>
        </w:rPr>
        <w:t xml:space="preserve">Siendo aplicable el criterio </w:t>
      </w:r>
      <w:r w:rsidRPr="00A556C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556C9">
        <w:rPr>
          <w:rFonts w:ascii="Palatino Linotype" w:hAnsi="Palatino Linotype" w:cs="Arial"/>
        </w:rPr>
        <w:t>cuyo rubro y texto dispone:</w:t>
      </w:r>
    </w:p>
    <w:p w14:paraId="05D660F4" w14:textId="77777777" w:rsidR="005E003C" w:rsidRPr="00A556C9" w:rsidRDefault="005E003C" w:rsidP="005E003C">
      <w:pPr>
        <w:spacing w:line="360" w:lineRule="auto"/>
        <w:jc w:val="both"/>
        <w:rPr>
          <w:rFonts w:ascii="Palatino Linotype" w:hAnsi="Palatino Linotype" w:cs="Arial"/>
        </w:rPr>
      </w:pPr>
    </w:p>
    <w:p w14:paraId="43D38081" w14:textId="77777777" w:rsidR="005E003C" w:rsidRPr="00A556C9" w:rsidRDefault="005E003C" w:rsidP="005E003C">
      <w:pPr>
        <w:ind w:left="709" w:right="757"/>
        <w:jc w:val="both"/>
        <w:rPr>
          <w:rFonts w:ascii="Palatino Linotype" w:hAnsi="Palatino Linotype" w:cs="Arial"/>
          <w:b/>
          <w:i/>
          <w:sz w:val="22"/>
          <w:szCs w:val="22"/>
          <w:lang w:eastAsia="es-MX"/>
        </w:rPr>
      </w:pPr>
      <w:r w:rsidRPr="00A556C9">
        <w:rPr>
          <w:rFonts w:ascii="Palatino Linotype" w:hAnsi="Palatino Linotype" w:cs="Arial"/>
          <w:sz w:val="22"/>
          <w:szCs w:val="22"/>
          <w:lang w:eastAsia="es-MX"/>
        </w:rPr>
        <w:t>“</w:t>
      </w:r>
      <w:r w:rsidRPr="00A556C9">
        <w:rPr>
          <w:rFonts w:ascii="Palatino Linotype" w:hAnsi="Palatino Linotype" w:cs="Arial"/>
          <w:b/>
          <w:i/>
          <w:sz w:val="22"/>
          <w:szCs w:val="22"/>
          <w:lang w:eastAsia="es-MX"/>
        </w:rPr>
        <w:t>CRITERIO 0002-11</w:t>
      </w:r>
    </w:p>
    <w:p w14:paraId="2455B464" w14:textId="77777777" w:rsidR="005E003C" w:rsidRPr="00A556C9" w:rsidRDefault="005E003C" w:rsidP="005E003C">
      <w:pPr>
        <w:ind w:left="709" w:right="757"/>
        <w:jc w:val="both"/>
        <w:rPr>
          <w:rFonts w:ascii="Palatino Linotype" w:hAnsi="Palatino Linotype" w:cs="Arial"/>
          <w:b/>
          <w:i/>
          <w:sz w:val="22"/>
          <w:szCs w:val="22"/>
          <w:lang w:eastAsia="es-MX"/>
        </w:rPr>
      </w:pPr>
    </w:p>
    <w:p w14:paraId="2C08F8FD" w14:textId="77777777" w:rsidR="005E003C" w:rsidRPr="00A556C9" w:rsidRDefault="005E003C" w:rsidP="005E003C">
      <w:pPr>
        <w:ind w:left="709" w:right="757"/>
        <w:jc w:val="both"/>
        <w:rPr>
          <w:rFonts w:ascii="Palatino Linotype" w:hAnsi="Palatino Linotype" w:cs="Arial"/>
          <w:i/>
          <w:sz w:val="22"/>
          <w:szCs w:val="22"/>
          <w:lang w:eastAsia="es-MX"/>
        </w:rPr>
      </w:pPr>
      <w:r w:rsidRPr="00A556C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556C9">
        <w:rPr>
          <w:rFonts w:ascii="Palatino Linotype" w:hAnsi="Palatino Linotype" w:cs="Arial"/>
          <w:b/>
          <w:bCs/>
          <w:i/>
          <w:sz w:val="22"/>
          <w:szCs w:val="22"/>
          <w:u w:val="single"/>
          <w:lang w:eastAsia="es-MX"/>
        </w:rPr>
        <w:t xml:space="preserve">V, XV, Y XVI, </w:t>
      </w:r>
      <w:r w:rsidRPr="00A556C9">
        <w:rPr>
          <w:rFonts w:ascii="Palatino Linotype" w:hAnsi="Palatino Linotype" w:cs="Arial"/>
          <w:b/>
          <w:i/>
          <w:sz w:val="22"/>
          <w:szCs w:val="22"/>
          <w:u w:val="single"/>
          <w:lang w:eastAsia="es-MX"/>
        </w:rPr>
        <w:t>3°, 4°, 11 Y 41.</w:t>
      </w:r>
      <w:r w:rsidRPr="00A556C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AA786CD" w14:textId="77777777" w:rsidR="005E003C" w:rsidRPr="00A556C9" w:rsidRDefault="005E003C" w:rsidP="005E003C">
      <w:pPr>
        <w:ind w:left="709" w:right="757"/>
        <w:jc w:val="both"/>
        <w:rPr>
          <w:rFonts w:ascii="Palatino Linotype" w:hAnsi="Palatino Linotype" w:cs="Arial"/>
          <w:b/>
          <w:i/>
          <w:sz w:val="22"/>
          <w:szCs w:val="22"/>
          <w:lang w:eastAsia="es-MX"/>
        </w:rPr>
      </w:pPr>
    </w:p>
    <w:p w14:paraId="1E38E6F6" w14:textId="77777777" w:rsidR="005E003C" w:rsidRPr="00A556C9" w:rsidRDefault="005E003C" w:rsidP="005E003C">
      <w:pPr>
        <w:ind w:left="709" w:right="757"/>
        <w:jc w:val="both"/>
        <w:rPr>
          <w:rFonts w:ascii="Palatino Linotype" w:hAnsi="Palatino Linotype" w:cs="Arial"/>
          <w:b/>
          <w:i/>
          <w:sz w:val="22"/>
          <w:szCs w:val="22"/>
          <w:lang w:eastAsia="es-MX"/>
        </w:rPr>
      </w:pPr>
      <w:r w:rsidRPr="00A556C9">
        <w:rPr>
          <w:rFonts w:ascii="Palatino Linotype" w:hAnsi="Palatino Linotype" w:cs="Arial"/>
          <w:i/>
          <w:sz w:val="22"/>
          <w:szCs w:val="22"/>
          <w:lang w:eastAsia="es-MX"/>
        </w:rPr>
        <w:lastRenderedPageBreak/>
        <w:t>En consecuencia el acceso a la información se refiere a que se cumplan cualquiera de los siguientes tres supuestos:</w:t>
      </w:r>
    </w:p>
    <w:p w14:paraId="73AFC927" w14:textId="77777777" w:rsidR="005E003C" w:rsidRPr="00A556C9" w:rsidRDefault="005E003C" w:rsidP="005E003C">
      <w:pPr>
        <w:ind w:left="709" w:right="757"/>
        <w:jc w:val="both"/>
        <w:rPr>
          <w:rFonts w:ascii="Palatino Linotype" w:hAnsi="Palatino Linotype" w:cs="Arial"/>
          <w:b/>
          <w:i/>
          <w:sz w:val="22"/>
          <w:szCs w:val="22"/>
          <w:lang w:eastAsia="es-MX"/>
        </w:rPr>
      </w:pPr>
      <w:r w:rsidRPr="00A556C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7406E1A5" w14:textId="77777777" w:rsidR="005E003C" w:rsidRPr="00A556C9" w:rsidRDefault="005E003C" w:rsidP="005E003C">
      <w:pPr>
        <w:ind w:left="709" w:right="757"/>
        <w:jc w:val="both"/>
        <w:rPr>
          <w:rFonts w:ascii="Palatino Linotype" w:hAnsi="Palatino Linotype" w:cs="Arial"/>
          <w:b/>
          <w:i/>
          <w:sz w:val="22"/>
          <w:szCs w:val="22"/>
          <w:lang w:eastAsia="es-MX"/>
        </w:rPr>
      </w:pPr>
      <w:r w:rsidRPr="00A556C9">
        <w:rPr>
          <w:rFonts w:ascii="Palatino Linotype" w:hAnsi="Palatino Linotype" w:cs="Arial"/>
          <w:i/>
          <w:sz w:val="22"/>
          <w:szCs w:val="22"/>
          <w:lang w:eastAsia="es-MX"/>
        </w:rPr>
        <w:t xml:space="preserve">2) Que se trate de </w:t>
      </w:r>
      <w:r w:rsidRPr="00A556C9">
        <w:rPr>
          <w:rFonts w:ascii="Palatino Linotype" w:hAnsi="Palatino Linotype" w:cs="Arial"/>
          <w:b/>
          <w:i/>
          <w:sz w:val="22"/>
          <w:szCs w:val="22"/>
          <w:u w:val="single"/>
          <w:lang w:eastAsia="es-MX"/>
        </w:rPr>
        <w:t>información</w:t>
      </w:r>
      <w:r w:rsidRPr="00A556C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C29F854" w14:textId="77777777" w:rsidR="005E003C" w:rsidRPr="00A556C9" w:rsidRDefault="005E003C" w:rsidP="005E003C">
      <w:pPr>
        <w:ind w:left="709" w:right="757"/>
        <w:jc w:val="both"/>
        <w:rPr>
          <w:rFonts w:ascii="Palatino Linotype" w:hAnsi="Palatino Linotype" w:cs="Arial"/>
          <w:b/>
          <w:i/>
          <w:sz w:val="22"/>
          <w:szCs w:val="22"/>
          <w:lang w:eastAsia="es-MX"/>
        </w:rPr>
      </w:pPr>
      <w:r w:rsidRPr="00A556C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57EB29AF" w14:textId="77777777" w:rsidR="005E003C" w:rsidRPr="00A556C9" w:rsidRDefault="005E003C" w:rsidP="005E003C">
      <w:pPr>
        <w:ind w:left="709" w:right="757"/>
        <w:jc w:val="both"/>
        <w:rPr>
          <w:rFonts w:ascii="Palatino Linotype" w:hAnsi="Palatino Linotype" w:cs="Arial"/>
          <w:sz w:val="22"/>
          <w:szCs w:val="22"/>
          <w:lang w:eastAsia="es-MX"/>
        </w:rPr>
      </w:pPr>
    </w:p>
    <w:p w14:paraId="193856F4" w14:textId="77777777" w:rsidR="005E003C" w:rsidRPr="00A556C9" w:rsidRDefault="005E003C" w:rsidP="005E003C">
      <w:pPr>
        <w:ind w:left="709" w:right="757"/>
        <w:jc w:val="both"/>
        <w:rPr>
          <w:rFonts w:ascii="Palatino Linotype" w:hAnsi="Palatino Linotype" w:cs="Arial"/>
          <w:b/>
          <w:i/>
          <w:sz w:val="22"/>
          <w:szCs w:val="22"/>
          <w:lang w:eastAsia="es-MX"/>
        </w:rPr>
      </w:pPr>
      <w:r w:rsidRPr="00A556C9">
        <w:rPr>
          <w:rFonts w:ascii="Palatino Linotype" w:hAnsi="Palatino Linotype" w:cs="Arial"/>
          <w:sz w:val="22"/>
          <w:szCs w:val="22"/>
          <w:lang w:eastAsia="es-MX"/>
        </w:rPr>
        <w:t>(Énfasis Añadido)</w:t>
      </w:r>
    </w:p>
    <w:p w14:paraId="5B4CC49F" w14:textId="77777777" w:rsidR="005E003C" w:rsidRPr="00A556C9" w:rsidRDefault="005E003C" w:rsidP="005E003C">
      <w:pPr>
        <w:spacing w:line="360" w:lineRule="auto"/>
        <w:jc w:val="both"/>
        <w:rPr>
          <w:rFonts w:ascii="Palatino Linotype" w:hAnsi="Palatino Linotype" w:cs="Arial"/>
          <w:b/>
          <w:i/>
          <w:sz w:val="22"/>
          <w:szCs w:val="22"/>
          <w:lang w:eastAsia="es-MX"/>
        </w:rPr>
      </w:pPr>
    </w:p>
    <w:p w14:paraId="03530594" w14:textId="027C8E67" w:rsidR="005E003C" w:rsidRPr="00A556C9" w:rsidRDefault="005E003C" w:rsidP="005E003C">
      <w:pPr>
        <w:spacing w:line="360" w:lineRule="auto"/>
        <w:jc w:val="both"/>
        <w:rPr>
          <w:rFonts w:ascii="Palatino Linotype" w:hAnsi="Palatino Linotype" w:cs="Arial"/>
          <w:bCs/>
        </w:rPr>
      </w:pPr>
      <w:r w:rsidRPr="00A556C9">
        <w:rPr>
          <w:rFonts w:ascii="Palatino Linotype" w:hAnsi="Palatino Linotype"/>
        </w:rPr>
        <w:t xml:space="preserve">Una vez precisado lo anterior, considerando que la solicitud de información consiste en obtener correos electrónicos institucionales de distintos servidores </w:t>
      </w:r>
      <w:r w:rsidR="003C4B64" w:rsidRPr="00A556C9">
        <w:rPr>
          <w:rFonts w:ascii="Palatino Linotype" w:hAnsi="Palatino Linotype"/>
        </w:rPr>
        <w:t>públicos</w:t>
      </w:r>
      <w:r w:rsidRPr="00A556C9">
        <w:rPr>
          <w:rFonts w:ascii="Palatino Linotype" w:hAnsi="Palatino Linotype"/>
        </w:rPr>
        <w:t xml:space="preserve">; al respecto, es necesario señalar el contenido de los </w:t>
      </w:r>
      <w:r w:rsidRPr="00A556C9">
        <w:rPr>
          <w:rFonts w:ascii="Palatino Linotype" w:hAnsi="Palatino Linotype" w:cs="Arial"/>
          <w:b/>
          <w:i/>
        </w:rPr>
        <w:t>Lineamientos para la organización y conservación de los Archivos emitidos por el Consejo Nacional del Sistema Nacional de Transparencia, Acceso a la información Pública y Protección de Datos Personales</w:t>
      </w:r>
      <w:r w:rsidRPr="00A556C9">
        <w:rPr>
          <w:rFonts w:ascii="Palatino Linotype" w:hAnsi="Palatino Linotype" w:cs="Arial"/>
        </w:rPr>
        <w:t xml:space="preserve"> en sus numerales </w:t>
      </w:r>
      <w:r w:rsidRPr="00A556C9">
        <w:rPr>
          <w:rFonts w:ascii="Palatino Linotype" w:hAnsi="Palatino Linotype" w:cs="Arial"/>
          <w:bCs/>
        </w:rPr>
        <w:t>Primero, Segundo, Trigésimo sexto, Quincuagésimo sexto y Cuadragésimo séptimo, que son del tenor literal siguiente:</w:t>
      </w:r>
    </w:p>
    <w:p w14:paraId="441F1C2F" w14:textId="77777777" w:rsidR="005E003C" w:rsidRPr="00A556C9" w:rsidRDefault="005E003C" w:rsidP="005E003C">
      <w:pPr>
        <w:spacing w:line="360" w:lineRule="auto"/>
        <w:jc w:val="both"/>
        <w:rPr>
          <w:rFonts w:ascii="Palatino Linotype" w:hAnsi="Palatino Linotype" w:cs="Arial"/>
          <w:bCs/>
        </w:rPr>
      </w:pPr>
    </w:p>
    <w:p w14:paraId="3C7D5CA3" w14:textId="77777777" w:rsidR="005E003C" w:rsidRPr="00A556C9" w:rsidRDefault="005E003C" w:rsidP="00422119">
      <w:pPr>
        <w:ind w:left="709" w:right="757"/>
        <w:jc w:val="both"/>
        <w:rPr>
          <w:rFonts w:ascii="Palatino Linotype" w:hAnsi="Palatino Linotype" w:cs="Arial"/>
          <w:i/>
          <w:color w:val="2F2F2F"/>
          <w:sz w:val="22"/>
          <w:szCs w:val="22"/>
          <w:shd w:val="clear" w:color="auto" w:fill="FFFFFF"/>
        </w:rPr>
      </w:pPr>
      <w:r w:rsidRPr="00A556C9">
        <w:rPr>
          <w:rFonts w:ascii="Palatino Linotype" w:hAnsi="Palatino Linotype" w:cs="Arial"/>
          <w:bCs/>
          <w:i/>
          <w:color w:val="2F2F2F"/>
          <w:sz w:val="22"/>
          <w:szCs w:val="22"/>
          <w:shd w:val="clear" w:color="auto" w:fill="FFFFFF"/>
        </w:rPr>
        <w:t>“</w:t>
      </w:r>
      <w:r w:rsidRPr="00A556C9">
        <w:rPr>
          <w:rFonts w:ascii="Palatino Linotype" w:hAnsi="Palatino Linotype" w:cs="Arial"/>
          <w:b/>
          <w:bCs/>
          <w:i/>
          <w:color w:val="2F2F2F"/>
          <w:sz w:val="22"/>
          <w:szCs w:val="22"/>
          <w:shd w:val="clear" w:color="auto" w:fill="FFFFFF"/>
        </w:rPr>
        <w:t>Primero.</w:t>
      </w:r>
      <w:r w:rsidRPr="00A556C9">
        <w:rPr>
          <w:rFonts w:ascii="Palatino Linotype" w:hAnsi="Palatino Linotype" w:cs="Arial"/>
          <w:i/>
          <w:color w:val="2F2F2F"/>
          <w:sz w:val="22"/>
          <w:szCs w:val="22"/>
          <w:shd w:val="clear" w:color="auto" w:fill="FFFFFF"/>
        </w:rPr>
        <w:t> 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p>
    <w:p w14:paraId="11E8DA93" w14:textId="77777777" w:rsidR="005E003C" w:rsidRPr="00A556C9" w:rsidRDefault="005E003C" w:rsidP="00422119">
      <w:pPr>
        <w:ind w:left="709" w:right="757"/>
        <w:jc w:val="both"/>
        <w:rPr>
          <w:rFonts w:ascii="Palatino Linotype" w:hAnsi="Palatino Linotype" w:cs="Arial"/>
          <w:b/>
          <w:bCs/>
          <w:i/>
          <w:color w:val="2F2F2F"/>
          <w:sz w:val="22"/>
          <w:szCs w:val="22"/>
          <w:shd w:val="clear" w:color="auto" w:fill="FFFFFF"/>
        </w:rPr>
      </w:pPr>
    </w:p>
    <w:p w14:paraId="202EE638" w14:textId="77777777" w:rsidR="005E003C" w:rsidRPr="00A556C9" w:rsidRDefault="005E003C" w:rsidP="00422119">
      <w:pPr>
        <w:ind w:left="709" w:right="757"/>
        <w:jc w:val="both"/>
        <w:rPr>
          <w:rFonts w:ascii="Palatino Linotype" w:hAnsi="Palatino Linotype" w:cs="Arial"/>
          <w:i/>
          <w:color w:val="2F2F2F"/>
          <w:sz w:val="22"/>
          <w:szCs w:val="22"/>
          <w:shd w:val="clear" w:color="auto" w:fill="FFFFFF"/>
        </w:rPr>
      </w:pPr>
      <w:r w:rsidRPr="00A556C9">
        <w:rPr>
          <w:rFonts w:ascii="Palatino Linotype" w:hAnsi="Palatino Linotype" w:cs="Arial"/>
          <w:b/>
          <w:bCs/>
          <w:i/>
          <w:color w:val="2F2F2F"/>
          <w:sz w:val="22"/>
          <w:szCs w:val="22"/>
          <w:shd w:val="clear" w:color="auto" w:fill="FFFFFF"/>
        </w:rPr>
        <w:t>Segundo.</w:t>
      </w:r>
      <w:r w:rsidRPr="00A556C9">
        <w:rPr>
          <w:rFonts w:ascii="Palatino Linotype" w:hAnsi="Palatino Linotype" w:cs="Arial"/>
          <w:i/>
          <w:color w:val="2F2F2F"/>
          <w:sz w:val="22"/>
          <w:szCs w:val="22"/>
          <w:shd w:val="clear" w:color="auto" w:fill="FFFFFF"/>
        </w:rPr>
        <w:t> Los presentes lineamientos, son de observancia obligatoria y de aplicación general para los sujetos obligados señalados en el artículo 1 de la Ley General de Transparencia y Acceso a la Información Pública.</w:t>
      </w:r>
    </w:p>
    <w:p w14:paraId="0A17C650" w14:textId="77777777" w:rsidR="005E003C" w:rsidRPr="00A556C9" w:rsidRDefault="005E003C" w:rsidP="00422119">
      <w:pPr>
        <w:ind w:left="709" w:right="757"/>
        <w:jc w:val="both"/>
        <w:rPr>
          <w:rFonts w:ascii="Palatino Linotype" w:hAnsi="Palatino Linotype" w:cs="Arial"/>
          <w:b/>
          <w:bCs/>
          <w:i/>
          <w:color w:val="2F2F2F"/>
          <w:sz w:val="22"/>
          <w:szCs w:val="22"/>
          <w:shd w:val="clear" w:color="auto" w:fill="FFFFFF"/>
        </w:rPr>
      </w:pPr>
    </w:p>
    <w:p w14:paraId="60E9F0F9" w14:textId="4242A60B" w:rsidR="005E003C" w:rsidRPr="00A556C9" w:rsidRDefault="005E003C" w:rsidP="00422119">
      <w:pPr>
        <w:ind w:left="709" w:right="757"/>
        <w:jc w:val="both"/>
        <w:rPr>
          <w:rFonts w:ascii="Palatino Linotype" w:hAnsi="Palatino Linotype" w:cs="Arial"/>
          <w:b/>
          <w:i/>
          <w:sz w:val="22"/>
          <w:szCs w:val="22"/>
        </w:rPr>
      </w:pPr>
      <w:r w:rsidRPr="00A556C9">
        <w:rPr>
          <w:rFonts w:ascii="Palatino Linotype" w:hAnsi="Palatino Linotype" w:cs="Arial"/>
          <w:b/>
          <w:bCs/>
          <w:i/>
          <w:color w:val="2F2F2F"/>
          <w:sz w:val="22"/>
          <w:szCs w:val="22"/>
          <w:shd w:val="clear" w:color="auto" w:fill="FFFFFF"/>
        </w:rPr>
        <w:t>Trigésimo sexto.</w:t>
      </w:r>
      <w:r w:rsidRPr="00A556C9">
        <w:rPr>
          <w:rFonts w:ascii="Palatino Linotype" w:hAnsi="Palatino Linotype" w:cs="Arial"/>
          <w:i/>
          <w:color w:val="2F2F2F"/>
          <w:sz w:val="22"/>
          <w:szCs w:val="22"/>
          <w:shd w:val="clear" w:color="auto" w:fill="FFFFFF"/>
        </w:rPr>
        <w:t> </w:t>
      </w:r>
      <w:r w:rsidRPr="00A556C9">
        <w:rPr>
          <w:rFonts w:ascii="Palatino Linotype" w:hAnsi="Palatino Linotype" w:cs="Arial"/>
          <w:b/>
          <w:i/>
          <w:color w:val="2F2F2F"/>
          <w:sz w:val="22"/>
          <w:szCs w:val="22"/>
          <w:shd w:val="clear" w:color="auto" w:fill="FFFFFF"/>
        </w:rPr>
        <w:t xml:space="preserve">Los Sujetos obligados adoptarán las medidas organizativas, técnicas y tecnológicas necesarias para garantizar la recuperación y </w:t>
      </w:r>
      <w:r w:rsidRPr="00A556C9">
        <w:rPr>
          <w:rFonts w:ascii="Palatino Linotype" w:hAnsi="Palatino Linotype" w:cs="Arial"/>
          <w:b/>
          <w:i/>
          <w:color w:val="2F2F2F"/>
          <w:sz w:val="22"/>
          <w:szCs w:val="22"/>
          <w:shd w:val="clear" w:color="auto" w:fill="FFFFFF"/>
        </w:rPr>
        <w:lastRenderedPageBreak/>
        <w:t>conservación de los documentos electrónicos producidos y recibidos que se encuentren en el sistema de administración y gestión documental, bases de datos y correos electrónicos a lo largo de su ciclo de vida.</w:t>
      </w:r>
    </w:p>
    <w:p w14:paraId="09CE707A" w14:textId="77777777" w:rsidR="005E003C" w:rsidRPr="00A556C9" w:rsidRDefault="005E003C" w:rsidP="00422119">
      <w:pPr>
        <w:ind w:left="709" w:right="757"/>
        <w:jc w:val="center"/>
        <w:rPr>
          <w:rFonts w:ascii="Palatino Linotype" w:hAnsi="Palatino Linotype" w:cs="Arial"/>
          <w:bCs/>
          <w:i/>
          <w:sz w:val="22"/>
          <w:szCs w:val="22"/>
          <w:lang w:eastAsia="es-MX"/>
        </w:rPr>
      </w:pPr>
    </w:p>
    <w:p w14:paraId="4FBDC100" w14:textId="77777777" w:rsidR="005E003C" w:rsidRPr="00A556C9" w:rsidRDefault="005E003C" w:rsidP="00422119">
      <w:pPr>
        <w:ind w:left="709" w:right="757"/>
        <w:jc w:val="center"/>
        <w:rPr>
          <w:rFonts w:ascii="Palatino Linotype" w:hAnsi="Palatino Linotype" w:cs="Arial"/>
          <w:i/>
          <w:sz w:val="22"/>
          <w:szCs w:val="22"/>
          <w:lang w:eastAsia="es-MX"/>
        </w:rPr>
      </w:pPr>
      <w:r w:rsidRPr="00A556C9">
        <w:rPr>
          <w:rFonts w:ascii="Palatino Linotype" w:hAnsi="Palatino Linotype" w:cs="Arial"/>
          <w:bCs/>
          <w:i/>
          <w:sz w:val="22"/>
          <w:szCs w:val="22"/>
          <w:lang w:eastAsia="es-MX"/>
        </w:rPr>
        <w:t xml:space="preserve"> “</w:t>
      </w:r>
      <w:r w:rsidRPr="00A556C9">
        <w:rPr>
          <w:rFonts w:ascii="Palatino Linotype" w:hAnsi="Palatino Linotype" w:cs="Arial"/>
          <w:b/>
          <w:bCs/>
          <w:i/>
          <w:sz w:val="22"/>
          <w:szCs w:val="22"/>
          <w:lang w:eastAsia="es-MX"/>
        </w:rPr>
        <w:t>SECCIÓN TERCERA</w:t>
      </w:r>
    </w:p>
    <w:p w14:paraId="3DA1FE2F" w14:textId="77777777" w:rsidR="005E003C" w:rsidRPr="00A556C9" w:rsidRDefault="005E003C" w:rsidP="00422119">
      <w:pPr>
        <w:ind w:left="709" w:right="757"/>
        <w:jc w:val="center"/>
        <w:rPr>
          <w:rFonts w:ascii="Palatino Linotype" w:hAnsi="Palatino Linotype" w:cs="Arial"/>
          <w:b/>
          <w:bCs/>
          <w:i/>
          <w:sz w:val="22"/>
          <w:szCs w:val="22"/>
          <w:lang w:eastAsia="es-MX"/>
        </w:rPr>
      </w:pPr>
      <w:r w:rsidRPr="00A556C9">
        <w:rPr>
          <w:rFonts w:ascii="Palatino Linotype" w:hAnsi="Palatino Linotype" w:cs="Arial"/>
          <w:b/>
          <w:bCs/>
          <w:i/>
          <w:sz w:val="22"/>
          <w:szCs w:val="22"/>
          <w:lang w:eastAsia="es-MX"/>
        </w:rPr>
        <w:t>De los correos electrónicos</w:t>
      </w:r>
    </w:p>
    <w:p w14:paraId="67357D60" w14:textId="77777777" w:rsidR="005E003C" w:rsidRPr="00A556C9" w:rsidRDefault="005E003C" w:rsidP="00422119">
      <w:pPr>
        <w:ind w:left="709" w:right="757"/>
        <w:jc w:val="center"/>
        <w:rPr>
          <w:rFonts w:ascii="Palatino Linotype" w:hAnsi="Palatino Linotype" w:cs="Arial"/>
          <w:i/>
          <w:sz w:val="22"/>
          <w:szCs w:val="22"/>
          <w:lang w:eastAsia="es-MX"/>
        </w:rPr>
      </w:pPr>
    </w:p>
    <w:p w14:paraId="0AA11B1B" w14:textId="77777777" w:rsidR="005E003C" w:rsidRPr="00A556C9" w:rsidRDefault="005E003C" w:rsidP="00422119">
      <w:pPr>
        <w:ind w:left="709" w:right="757"/>
        <w:jc w:val="both"/>
        <w:rPr>
          <w:rFonts w:ascii="Palatino Linotype" w:hAnsi="Palatino Linotype" w:cs="Arial"/>
          <w:b/>
          <w:i/>
          <w:sz w:val="22"/>
          <w:szCs w:val="22"/>
          <w:lang w:eastAsia="es-MX"/>
        </w:rPr>
      </w:pPr>
      <w:r w:rsidRPr="00A556C9">
        <w:rPr>
          <w:rFonts w:ascii="Palatino Linotype" w:hAnsi="Palatino Linotype" w:cs="Arial"/>
          <w:b/>
          <w:bCs/>
          <w:i/>
          <w:sz w:val="22"/>
          <w:szCs w:val="22"/>
          <w:lang w:eastAsia="es-MX"/>
        </w:rPr>
        <w:t xml:space="preserve">Quincuagésimo sexto. </w:t>
      </w:r>
      <w:r w:rsidRPr="00A556C9">
        <w:rPr>
          <w:rFonts w:ascii="Palatino Linotype" w:hAnsi="Palatino Linotype" w:cs="Arial"/>
          <w:b/>
          <w:i/>
          <w:sz w:val="22"/>
          <w:szCs w:val="22"/>
          <w:lang w:eastAsia="es-MX"/>
        </w:rPr>
        <w:t>Los correos electrónicos que deriven del ejercicio de las facultades, competencias o funciones de los Sujetos obligados deberán organizarse y conservarse de acuerdo con las series documentales establecidas en el Cuadro general de clasificación archivística, y a los plazos de conservación señalados en el Catálogo de disposición documental.</w:t>
      </w:r>
    </w:p>
    <w:p w14:paraId="61999FF7" w14:textId="77777777" w:rsidR="005E003C" w:rsidRPr="00A556C9" w:rsidRDefault="005E003C" w:rsidP="00422119">
      <w:pPr>
        <w:ind w:left="709" w:right="757"/>
        <w:jc w:val="both"/>
        <w:rPr>
          <w:rFonts w:ascii="Palatino Linotype" w:hAnsi="Palatino Linotype" w:cs="Arial"/>
          <w:i/>
          <w:sz w:val="22"/>
          <w:szCs w:val="22"/>
          <w:lang w:eastAsia="es-MX"/>
        </w:rPr>
      </w:pPr>
      <w:r w:rsidRPr="00A556C9">
        <w:rPr>
          <w:rFonts w:ascii="Palatino Linotype" w:hAnsi="Palatino Linotype" w:cs="Arial"/>
          <w:b/>
          <w:bCs/>
          <w:i/>
          <w:sz w:val="22"/>
          <w:szCs w:val="22"/>
          <w:lang w:eastAsia="es-MX"/>
        </w:rPr>
        <w:t xml:space="preserve">Cuadragésimo séptimo. </w:t>
      </w:r>
      <w:r w:rsidRPr="00A556C9">
        <w:rPr>
          <w:rFonts w:ascii="Palatino Linotype" w:hAnsi="Palatino Linotype" w:cs="Arial"/>
          <w:i/>
          <w:sz w:val="22"/>
          <w:szCs w:val="22"/>
          <w:lang w:eastAsia="es-MX"/>
        </w:rPr>
        <w:t>Para la gestión de las cuentas de correo electrónico institucional se podrán utilizar plantillas que contengan por lo menos la siguiente información:</w:t>
      </w:r>
    </w:p>
    <w:p w14:paraId="4D1F96E5" w14:textId="77777777" w:rsidR="005E003C" w:rsidRPr="00A556C9" w:rsidRDefault="005E003C" w:rsidP="00422119">
      <w:pPr>
        <w:ind w:left="709" w:right="757"/>
        <w:jc w:val="both"/>
        <w:rPr>
          <w:rFonts w:ascii="Palatino Linotype" w:hAnsi="Palatino Linotype" w:cs="Arial"/>
          <w:i/>
          <w:sz w:val="22"/>
          <w:szCs w:val="22"/>
          <w:lang w:eastAsia="es-MX"/>
        </w:rPr>
      </w:pPr>
    </w:p>
    <w:p w14:paraId="5D9AB9AB" w14:textId="77777777" w:rsidR="005E003C" w:rsidRPr="00A556C9" w:rsidRDefault="005E003C" w:rsidP="00422119">
      <w:pPr>
        <w:ind w:left="709" w:right="757"/>
        <w:jc w:val="both"/>
        <w:rPr>
          <w:rFonts w:ascii="Palatino Linotype" w:hAnsi="Palatino Linotype" w:cs="Arial"/>
          <w:i/>
          <w:sz w:val="22"/>
          <w:szCs w:val="22"/>
          <w:lang w:eastAsia="es-MX"/>
        </w:rPr>
      </w:pPr>
      <w:r w:rsidRPr="00A556C9">
        <w:rPr>
          <w:rFonts w:ascii="Palatino Linotype" w:hAnsi="Palatino Linotype" w:cs="Arial"/>
          <w:b/>
          <w:bCs/>
          <w:i/>
          <w:sz w:val="22"/>
          <w:szCs w:val="22"/>
          <w:lang w:eastAsia="es-MX"/>
        </w:rPr>
        <w:t>I.</w:t>
      </w:r>
      <w:r w:rsidRPr="00A556C9">
        <w:rPr>
          <w:rFonts w:ascii="Palatino Linotype" w:hAnsi="Palatino Linotype" w:cs="Arial"/>
          <w:i/>
          <w:sz w:val="22"/>
          <w:szCs w:val="22"/>
          <w:lang w:eastAsia="es-MX"/>
        </w:rPr>
        <w:t>          Nombre y cargo del emisor;</w:t>
      </w:r>
    </w:p>
    <w:p w14:paraId="13D1C764" w14:textId="77777777" w:rsidR="005E003C" w:rsidRPr="00A556C9" w:rsidRDefault="005E003C" w:rsidP="00422119">
      <w:pPr>
        <w:ind w:left="709" w:right="757"/>
        <w:jc w:val="both"/>
        <w:rPr>
          <w:rFonts w:ascii="Palatino Linotype" w:hAnsi="Palatino Linotype" w:cs="Arial"/>
          <w:i/>
          <w:sz w:val="22"/>
          <w:szCs w:val="22"/>
          <w:lang w:eastAsia="es-MX"/>
        </w:rPr>
      </w:pPr>
      <w:r w:rsidRPr="00A556C9">
        <w:rPr>
          <w:rFonts w:ascii="Palatino Linotype" w:hAnsi="Palatino Linotype" w:cs="Arial"/>
          <w:b/>
          <w:bCs/>
          <w:i/>
          <w:sz w:val="22"/>
          <w:szCs w:val="22"/>
          <w:lang w:eastAsia="es-MX"/>
        </w:rPr>
        <w:t>II.</w:t>
      </w:r>
      <w:r w:rsidRPr="00A556C9">
        <w:rPr>
          <w:rFonts w:ascii="Palatino Linotype" w:hAnsi="Palatino Linotype" w:cs="Arial"/>
          <w:i/>
          <w:sz w:val="22"/>
          <w:szCs w:val="22"/>
          <w:lang w:eastAsia="es-MX"/>
        </w:rPr>
        <w:t>         Nombre y cargo del receptor, y</w:t>
      </w:r>
    </w:p>
    <w:p w14:paraId="3BAB39B5" w14:textId="77777777" w:rsidR="005E003C" w:rsidRPr="00A556C9" w:rsidRDefault="005E003C" w:rsidP="00422119">
      <w:pPr>
        <w:ind w:left="709" w:right="757"/>
        <w:jc w:val="both"/>
        <w:rPr>
          <w:rFonts w:ascii="Palatino Linotype" w:hAnsi="Palatino Linotype" w:cs="Arial"/>
          <w:i/>
          <w:sz w:val="22"/>
          <w:szCs w:val="22"/>
          <w:lang w:eastAsia="es-MX"/>
        </w:rPr>
      </w:pPr>
      <w:r w:rsidRPr="00A556C9">
        <w:rPr>
          <w:rFonts w:ascii="Palatino Linotype" w:hAnsi="Palatino Linotype" w:cs="Arial"/>
          <w:b/>
          <w:bCs/>
          <w:i/>
          <w:sz w:val="22"/>
          <w:szCs w:val="22"/>
          <w:lang w:eastAsia="es-MX"/>
        </w:rPr>
        <w:t>III.</w:t>
      </w:r>
      <w:r w:rsidRPr="00A556C9">
        <w:rPr>
          <w:rFonts w:ascii="Palatino Linotype" w:hAnsi="Palatino Linotype" w:cs="Arial"/>
          <w:i/>
          <w:sz w:val="22"/>
          <w:szCs w:val="22"/>
          <w:lang w:eastAsia="es-MX"/>
        </w:rPr>
        <w:t>        Aviso: "La información de este correo, así como la contenida en los documentos que se adjuntan, puede ser objeto de solicitudes de acceso a la información".</w:t>
      </w:r>
    </w:p>
    <w:p w14:paraId="74DBF735" w14:textId="77777777" w:rsidR="005E003C" w:rsidRPr="00A556C9" w:rsidRDefault="005E003C" w:rsidP="005E003C">
      <w:pPr>
        <w:spacing w:line="360" w:lineRule="auto"/>
        <w:ind w:left="708" w:right="902" w:firstLine="143"/>
        <w:jc w:val="both"/>
        <w:rPr>
          <w:rFonts w:ascii="Palatino Linotype" w:hAnsi="Palatino Linotype" w:cs="Arial"/>
          <w:i/>
          <w:sz w:val="22"/>
          <w:szCs w:val="22"/>
          <w:lang w:eastAsia="es-MX"/>
        </w:rPr>
      </w:pPr>
    </w:p>
    <w:p w14:paraId="78D76260" w14:textId="77777777" w:rsidR="005E003C" w:rsidRPr="00A556C9" w:rsidRDefault="005E003C" w:rsidP="005E003C">
      <w:pPr>
        <w:autoSpaceDE w:val="0"/>
        <w:autoSpaceDN w:val="0"/>
        <w:adjustRightInd w:val="0"/>
        <w:spacing w:line="360" w:lineRule="auto"/>
        <w:ind w:right="51"/>
        <w:jc w:val="both"/>
        <w:rPr>
          <w:rFonts w:ascii="Palatino Linotype" w:hAnsi="Palatino Linotype" w:cs="Arial"/>
        </w:rPr>
      </w:pPr>
      <w:r w:rsidRPr="00A556C9">
        <w:rPr>
          <w:rFonts w:ascii="Palatino Linotype" w:hAnsi="Palatino Linotype" w:cs="Arial"/>
          <w:bCs/>
        </w:rPr>
        <w:t>De lo transcrito, se advierte que los referidos lineamientos</w:t>
      </w:r>
      <w:r w:rsidRPr="00A556C9">
        <w:rPr>
          <w:rFonts w:ascii="Palatino Linotype" w:eastAsiaTheme="minorHAnsi" w:hAnsi="Palatino Linotype" w:cs="CIDFont+F3"/>
          <w:lang w:eastAsia="en-US"/>
        </w:rPr>
        <w:t xml:space="preserve"> </w:t>
      </w:r>
      <w:r w:rsidRPr="00A556C9">
        <w:rPr>
          <w:rFonts w:ascii="Palatino Linotype" w:hAnsi="Palatino Linotype" w:cs="Arial"/>
          <w:bCs/>
        </w:rPr>
        <w:t>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del mismo modo refieren que l</w:t>
      </w:r>
      <w:r w:rsidRPr="00A556C9">
        <w:rPr>
          <w:rFonts w:ascii="Palatino Linotype" w:hAnsi="Palatino Linotype" w:cs="Arial"/>
        </w:rPr>
        <w:t>os Sujetos Obligados deberán adoptar las medidas organizativas, técnicas y tecnológicas</w:t>
      </w:r>
      <w:r w:rsidRPr="00A556C9">
        <w:rPr>
          <w:rFonts w:ascii="Palatino Linotype" w:hAnsi="Palatino Linotype" w:cs="Arial"/>
          <w:bCs/>
        </w:rPr>
        <w:t xml:space="preserve"> </w:t>
      </w:r>
      <w:r w:rsidRPr="00A556C9">
        <w:rPr>
          <w:rFonts w:ascii="Palatino Linotype" w:hAnsi="Palatino Linotype" w:cs="Arial"/>
        </w:rPr>
        <w:t>necesarias para garantizar la recuperación y conservación de los documentos electrónicos producidos y recibidos que se encuentren en el sistema de administración y gestión documental, bases de datos y correos electrónicos a lo largo de su ciclo de vida, y en el caso específico de los correos electrónicos que deriven del ejercicio de las facultades, competencias</w:t>
      </w:r>
      <w:r w:rsidRPr="00A556C9">
        <w:rPr>
          <w:rFonts w:ascii="Palatino Linotype" w:hAnsi="Palatino Linotype" w:cs="Arial"/>
          <w:bCs/>
        </w:rPr>
        <w:t xml:space="preserve"> </w:t>
      </w:r>
      <w:r w:rsidRPr="00A556C9">
        <w:rPr>
          <w:rFonts w:ascii="Palatino Linotype" w:hAnsi="Palatino Linotype" w:cs="Arial"/>
        </w:rPr>
        <w:t xml:space="preserve">o </w:t>
      </w:r>
      <w:r w:rsidRPr="00A556C9">
        <w:rPr>
          <w:rFonts w:ascii="Palatino Linotype" w:hAnsi="Palatino Linotype" w:cs="Arial"/>
        </w:rPr>
        <w:lastRenderedPageBreak/>
        <w:t>funciones de los Sujetos Obligados deberán organizarlos y conservarlos de acuerdo con las series</w:t>
      </w:r>
      <w:r w:rsidRPr="00A556C9">
        <w:rPr>
          <w:rFonts w:ascii="Palatino Linotype" w:hAnsi="Palatino Linotype" w:cs="Arial"/>
          <w:bCs/>
        </w:rPr>
        <w:t xml:space="preserve"> </w:t>
      </w:r>
      <w:r w:rsidRPr="00A556C9">
        <w:rPr>
          <w:rFonts w:ascii="Palatino Linotype" w:hAnsi="Palatino Linotype" w:cs="Arial"/>
        </w:rPr>
        <w:t>documentales establecidas en el Cuadro general de clasificación archivística, y a los plazos de conservación</w:t>
      </w:r>
      <w:r w:rsidRPr="00A556C9">
        <w:rPr>
          <w:rFonts w:ascii="Palatino Linotype" w:hAnsi="Palatino Linotype" w:cs="Arial"/>
          <w:bCs/>
        </w:rPr>
        <w:t xml:space="preserve"> </w:t>
      </w:r>
      <w:r w:rsidRPr="00A556C9">
        <w:rPr>
          <w:rFonts w:ascii="Palatino Linotype" w:hAnsi="Palatino Linotype" w:cs="Arial"/>
        </w:rPr>
        <w:t xml:space="preserve">señalados en el Catálogo de disposición documental. </w:t>
      </w:r>
    </w:p>
    <w:p w14:paraId="24D43152" w14:textId="77777777" w:rsidR="00422119" w:rsidRPr="00A556C9" w:rsidRDefault="00422119" w:rsidP="005E003C">
      <w:pPr>
        <w:autoSpaceDE w:val="0"/>
        <w:autoSpaceDN w:val="0"/>
        <w:adjustRightInd w:val="0"/>
        <w:spacing w:line="360" w:lineRule="auto"/>
        <w:ind w:right="51"/>
        <w:jc w:val="both"/>
        <w:rPr>
          <w:rFonts w:ascii="Palatino Linotype" w:hAnsi="Palatino Linotype" w:cs="Arial"/>
        </w:rPr>
      </w:pPr>
    </w:p>
    <w:p w14:paraId="79E5F894" w14:textId="77777777" w:rsidR="005E003C" w:rsidRPr="00A556C9" w:rsidRDefault="005E003C" w:rsidP="005E003C">
      <w:pPr>
        <w:spacing w:line="360" w:lineRule="auto"/>
        <w:jc w:val="both"/>
        <w:rPr>
          <w:rFonts w:ascii="Palatino Linotype" w:hAnsi="Palatino Linotype"/>
        </w:rPr>
      </w:pPr>
      <w:r w:rsidRPr="00A556C9">
        <w:rPr>
          <w:rFonts w:ascii="Palatino Linotype" w:hAnsi="Palatino Linotype" w:cs="Arial"/>
        </w:rPr>
        <w:t xml:space="preserve">Cabe agregar que los </w:t>
      </w:r>
      <w:r w:rsidRPr="00A556C9">
        <w:rPr>
          <w:rFonts w:ascii="Palatino Linotype" w:hAnsi="Palatino Linotype" w:cs="Arial"/>
          <w:b/>
          <w:i/>
        </w:rPr>
        <w:t>Lineamientos para la Administración de Documentos en el Estado de México</w:t>
      </w:r>
      <w:r w:rsidRPr="00A556C9">
        <w:rPr>
          <w:rFonts w:ascii="Palatino Linotype" w:hAnsi="Palatino Linotype" w:cs="Arial"/>
          <w:i/>
        </w:rPr>
        <w:t>,</w:t>
      </w:r>
      <w:r w:rsidRPr="00A556C9">
        <w:rPr>
          <w:rFonts w:ascii="Palatino Linotype" w:hAnsi="Palatino Linotype" w:cs="Arial"/>
        </w:rPr>
        <w:t xml:space="preserve"> publicado en el Periódico Oficial “Gaceta del Gobierno” el veintinueve de mayo de dos mil quince, tienen por objeto establecer las políticas y criterios generales para la administración de los documentos existentes en las unidades administrativas y en las unidades documentales de los Sujetos Obligados</w:t>
      </w:r>
      <w:r w:rsidRPr="00A556C9">
        <w:rPr>
          <w:rFonts w:ascii="Palatino Linotype" w:hAnsi="Palatino Linotype"/>
        </w:rPr>
        <w:t>, siendo de suma importancia precisar que en relación a la materia del presente asunto, los artículos transitorios primero, segundo, tercero y los dispositivos 23 y 90 del referido cuerpo legal establecen lo siguiente:</w:t>
      </w:r>
    </w:p>
    <w:p w14:paraId="7B74EB88" w14:textId="77777777" w:rsidR="00422119" w:rsidRPr="00A556C9" w:rsidRDefault="00422119" w:rsidP="005E003C">
      <w:pPr>
        <w:spacing w:line="360" w:lineRule="auto"/>
        <w:jc w:val="both"/>
        <w:rPr>
          <w:rFonts w:ascii="Palatino Linotype" w:hAnsi="Palatino Linotype" w:cs="Arial"/>
        </w:rPr>
      </w:pPr>
    </w:p>
    <w:p w14:paraId="067E41C7" w14:textId="77777777" w:rsidR="005E003C" w:rsidRPr="00A556C9" w:rsidRDefault="005E003C" w:rsidP="005E003C">
      <w:pPr>
        <w:ind w:left="851" w:right="902"/>
        <w:jc w:val="both"/>
        <w:rPr>
          <w:rFonts w:ascii="Palatino Linotype" w:hAnsi="Palatino Linotype" w:cs="Arial Narrow"/>
          <w:i/>
          <w:sz w:val="22"/>
          <w:szCs w:val="22"/>
        </w:rPr>
      </w:pPr>
      <w:r w:rsidRPr="00A556C9">
        <w:rPr>
          <w:rFonts w:ascii="Palatino Linotype" w:hAnsi="Palatino Linotype" w:cs="Arial Narrow"/>
          <w:bCs/>
          <w:i/>
          <w:sz w:val="22"/>
          <w:szCs w:val="22"/>
        </w:rPr>
        <w:t>“</w:t>
      </w:r>
      <w:r w:rsidRPr="00A556C9">
        <w:rPr>
          <w:rFonts w:ascii="Palatino Linotype" w:hAnsi="Palatino Linotype" w:cs="Arial Narrow"/>
          <w:b/>
          <w:bCs/>
          <w:i/>
          <w:sz w:val="22"/>
          <w:szCs w:val="22"/>
        </w:rPr>
        <w:t xml:space="preserve">Primero. </w:t>
      </w:r>
      <w:r w:rsidRPr="00A556C9">
        <w:rPr>
          <w:rFonts w:ascii="Palatino Linotype" w:hAnsi="Palatino Linotype" w:cs="Arial Narrow"/>
          <w:i/>
          <w:sz w:val="22"/>
          <w:szCs w:val="22"/>
        </w:rPr>
        <w:t>Los presentes Lineamientos entrarán en vigor al día siguiente de su publicación en el Periódico Oficial "Gaceta del Gobierno", para su debida observancia.</w:t>
      </w:r>
    </w:p>
    <w:p w14:paraId="0CDE33B6" w14:textId="77777777" w:rsidR="00422119" w:rsidRPr="00A556C9" w:rsidRDefault="00422119" w:rsidP="005E003C">
      <w:pPr>
        <w:ind w:left="851" w:right="902"/>
        <w:jc w:val="both"/>
        <w:rPr>
          <w:rFonts w:ascii="Palatino Linotype" w:hAnsi="Palatino Linotype" w:cs="Arial Narrow"/>
          <w:i/>
          <w:sz w:val="22"/>
          <w:szCs w:val="22"/>
        </w:rPr>
      </w:pPr>
    </w:p>
    <w:p w14:paraId="34AE1415" w14:textId="77777777" w:rsidR="005E003C" w:rsidRPr="00A556C9" w:rsidRDefault="005E003C" w:rsidP="005E003C">
      <w:pPr>
        <w:ind w:left="851" w:right="902"/>
        <w:jc w:val="both"/>
        <w:rPr>
          <w:rFonts w:ascii="Palatino Linotype" w:hAnsi="Palatino Linotype" w:cs="Arial Narrow"/>
          <w:i/>
          <w:sz w:val="22"/>
          <w:szCs w:val="22"/>
        </w:rPr>
      </w:pPr>
      <w:r w:rsidRPr="00A556C9">
        <w:rPr>
          <w:rFonts w:ascii="Palatino Linotype" w:hAnsi="Palatino Linotype" w:cs="Arial Narrow"/>
          <w:b/>
          <w:bCs/>
          <w:i/>
          <w:sz w:val="22"/>
          <w:szCs w:val="22"/>
        </w:rPr>
        <w:t>Segundo.</w:t>
      </w:r>
      <w:r w:rsidRPr="00A556C9">
        <w:rPr>
          <w:rFonts w:ascii="Palatino Linotype" w:hAnsi="Palatino Linotype" w:cs="Arial Narrow"/>
          <w:bCs/>
          <w:i/>
          <w:sz w:val="22"/>
          <w:szCs w:val="22"/>
        </w:rPr>
        <w:t xml:space="preserve"> </w:t>
      </w:r>
      <w:r w:rsidRPr="00A556C9">
        <w:rPr>
          <w:rFonts w:ascii="Palatino Linotype" w:hAnsi="Palatino Linotype" w:cs="Arial Narrow"/>
          <w:i/>
          <w:sz w:val="22"/>
          <w:szCs w:val="22"/>
        </w:rPr>
        <w:t>Los Sujetos Obligados tendrán un plazo de sesenta días naturales, contados a partir de la entrada en vigor de los presentes "Lineamientos", para establecer su Área Coordinadora de Archivos y nombrar a su responsable.</w:t>
      </w:r>
    </w:p>
    <w:p w14:paraId="43729593" w14:textId="77777777" w:rsidR="00422119" w:rsidRPr="00A556C9" w:rsidRDefault="00422119" w:rsidP="005E003C">
      <w:pPr>
        <w:ind w:left="851" w:right="902"/>
        <w:jc w:val="both"/>
        <w:rPr>
          <w:rFonts w:ascii="Palatino Linotype" w:hAnsi="Palatino Linotype" w:cs="Arial Narrow"/>
          <w:i/>
          <w:sz w:val="22"/>
          <w:szCs w:val="22"/>
        </w:rPr>
      </w:pPr>
    </w:p>
    <w:p w14:paraId="15454A97" w14:textId="77777777" w:rsidR="005E003C" w:rsidRPr="00A556C9" w:rsidRDefault="005E003C" w:rsidP="005E003C">
      <w:pPr>
        <w:ind w:left="851" w:right="902"/>
        <w:jc w:val="both"/>
        <w:rPr>
          <w:rFonts w:ascii="Palatino Linotype" w:hAnsi="Palatino Linotype" w:cs="Arial Narrow"/>
          <w:b/>
          <w:i/>
          <w:sz w:val="22"/>
          <w:szCs w:val="22"/>
        </w:rPr>
      </w:pPr>
      <w:r w:rsidRPr="00A556C9">
        <w:rPr>
          <w:rFonts w:ascii="Palatino Linotype" w:hAnsi="Palatino Linotype" w:cs="Arial Narrow"/>
          <w:b/>
          <w:bCs/>
          <w:i/>
          <w:sz w:val="22"/>
          <w:szCs w:val="22"/>
        </w:rPr>
        <w:t xml:space="preserve">Tercero. </w:t>
      </w:r>
      <w:r w:rsidRPr="00A556C9">
        <w:rPr>
          <w:rFonts w:ascii="Palatino Linotype" w:hAnsi="Palatino Linotype" w:cs="Arial Narrow"/>
          <w:i/>
          <w:sz w:val="22"/>
          <w:szCs w:val="22"/>
        </w:rPr>
        <w:t>Los Sujetos Obligados y los titulares y responsables de las Unidades Administrativas y de las Unidades Documentales, contarán con un plazo de trescientos sesenta y cinco días naturales para dar cabal cumplimiento a las obligaciones establecidas en los presentes Lineamientos, a partir de su entrada en vigor, con excepción de lo señalado en el artículo anterior.</w:t>
      </w:r>
      <w:r w:rsidRPr="00A556C9">
        <w:rPr>
          <w:rFonts w:ascii="Palatino Linotype" w:hAnsi="Palatino Linotype" w:cs="Arial Narrow"/>
          <w:b/>
          <w:i/>
          <w:sz w:val="22"/>
          <w:szCs w:val="22"/>
        </w:rPr>
        <w:t xml:space="preserve"> </w:t>
      </w:r>
    </w:p>
    <w:p w14:paraId="0CC8C29A" w14:textId="77777777" w:rsidR="00422119" w:rsidRPr="00A556C9" w:rsidRDefault="00422119" w:rsidP="005E003C">
      <w:pPr>
        <w:ind w:left="851" w:right="902"/>
        <w:jc w:val="both"/>
        <w:rPr>
          <w:rFonts w:ascii="Palatino Linotype" w:hAnsi="Palatino Linotype" w:cs="Arial Narrow"/>
          <w:b/>
          <w:i/>
          <w:sz w:val="22"/>
          <w:szCs w:val="22"/>
        </w:rPr>
      </w:pPr>
    </w:p>
    <w:p w14:paraId="1E4B37FB" w14:textId="77777777" w:rsidR="005E003C" w:rsidRPr="00A556C9" w:rsidRDefault="005E003C" w:rsidP="005E003C">
      <w:pPr>
        <w:ind w:left="851" w:right="902"/>
        <w:jc w:val="both"/>
        <w:rPr>
          <w:rFonts w:ascii="Palatino Linotype" w:hAnsi="Palatino Linotype" w:cs="Arial Narrow"/>
          <w:b/>
          <w:i/>
          <w:sz w:val="22"/>
          <w:szCs w:val="22"/>
        </w:rPr>
      </w:pPr>
      <w:r w:rsidRPr="00A556C9">
        <w:rPr>
          <w:rFonts w:ascii="Palatino Linotype" w:hAnsi="Palatino Linotype" w:cs="Arial Narrow"/>
          <w:b/>
          <w:i/>
          <w:sz w:val="22"/>
          <w:szCs w:val="22"/>
        </w:rPr>
        <w:t xml:space="preserve">Artículo 23. </w:t>
      </w:r>
      <w:r w:rsidRPr="00A556C9">
        <w:rPr>
          <w:rFonts w:ascii="Palatino Linotype" w:hAnsi="Palatino Linotype" w:cs="Arial Narrow"/>
          <w:i/>
          <w:sz w:val="22"/>
          <w:szCs w:val="22"/>
        </w:rPr>
        <w:t xml:space="preserve">Los Sujetos Obligados deberán establecer Unidades Documentales y Unidades Auxiliares de la Documentación, con base en los requerimientos del </w:t>
      </w:r>
      <w:r w:rsidRPr="00A556C9">
        <w:rPr>
          <w:rFonts w:ascii="Palatino Linotype" w:hAnsi="Palatino Linotype" w:cs="Arial Narrow"/>
          <w:i/>
          <w:sz w:val="22"/>
          <w:szCs w:val="22"/>
        </w:rPr>
        <w:lastRenderedPageBreak/>
        <w:t>servicio, a fin de permitir el trámite, organización, conservación y acceso de los documentos generados y recibidos por las Unidades Administrativas, de conformidad con lo que al respecto establecen la Ley de Documentos, los presentes Lineamientos y la normatividad en la materia que al efecto se emita, así como atendiendo las disposiciones de transparencia y acceso a la información pública y protección de datos personales.</w:t>
      </w:r>
      <w:r w:rsidRPr="00A556C9">
        <w:rPr>
          <w:rFonts w:ascii="Palatino Linotype" w:hAnsi="Palatino Linotype" w:cs="Arial Narrow"/>
          <w:b/>
          <w:i/>
          <w:sz w:val="22"/>
          <w:szCs w:val="22"/>
        </w:rPr>
        <w:t xml:space="preserve"> </w:t>
      </w:r>
    </w:p>
    <w:p w14:paraId="5F279695" w14:textId="77777777" w:rsidR="00422119" w:rsidRPr="00A556C9" w:rsidRDefault="00422119" w:rsidP="005E003C">
      <w:pPr>
        <w:ind w:left="851" w:right="902"/>
        <w:jc w:val="both"/>
        <w:rPr>
          <w:rFonts w:ascii="Palatino Linotype" w:hAnsi="Palatino Linotype" w:cs="Arial Narrow"/>
          <w:b/>
          <w:i/>
          <w:sz w:val="22"/>
          <w:szCs w:val="22"/>
        </w:rPr>
      </w:pPr>
    </w:p>
    <w:p w14:paraId="46AF69B5" w14:textId="77777777" w:rsidR="005E003C" w:rsidRPr="00A556C9" w:rsidRDefault="005E003C" w:rsidP="005E003C">
      <w:pPr>
        <w:ind w:left="851" w:right="902"/>
        <w:jc w:val="both"/>
        <w:rPr>
          <w:rFonts w:ascii="Palatino Linotype" w:hAnsi="Palatino Linotype" w:cs="Arial Narrow"/>
          <w:i/>
          <w:sz w:val="22"/>
          <w:szCs w:val="22"/>
        </w:rPr>
      </w:pPr>
      <w:r w:rsidRPr="00A556C9">
        <w:rPr>
          <w:rFonts w:ascii="Palatino Linotype" w:hAnsi="Palatino Linotype" w:cs="Arial Narrow"/>
          <w:b/>
          <w:i/>
          <w:sz w:val="22"/>
          <w:szCs w:val="22"/>
        </w:rPr>
        <w:t>Artículo 90.</w:t>
      </w:r>
      <w:r w:rsidRPr="00A556C9">
        <w:rPr>
          <w:rFonts w:ascii="Palatino Linotype" w:hAnsi="Palatino Linotype" w:cs="Arial Narrow"/>
          <w:i/>
          <w:sz w:val="22"/>
          <w:szCs w:val="22"/>
        </w:rPr>
        <w:t xml:space="preserve"> Las Unidades Administrativas de los Sujetos Obligados implementarán acciones que permitan llevar a cabo la correcta y debida organización de los correos electrónicos de Archivo, para garantizar el debido cumplimiento de la normatividad jurídica y administrativa aplicable en materia archivística y conforme a lo siguiente</w:t>
      </w:r>
      <w:r w:rsidRPr="00A556C9">
        <w:rPr>
          <w:rFonts w:ascii="Palatino Linotype" w:hAnsi="Palatino Linotype" w:cs="Arial Narrow"/>
          <w:b/>
          <w:i/>
          <w:sz w:val="22"/>
          <w:szCs w:val="22"/>
        </w:rPr>
        <w:t>:</w:t>
      </w:r>
    </w:p>
    <w:p w14:paraId="6F551678" w14:textId="77777777" w:rsidR="00422119" w:rsidRPr="00A556C9" w:rsidRDefault="00422119" w:rsidP="005E003C">
      <w:pPr>
        <w:ind w:left="851" w:right="902"/>
        <w:jc w:val="both"/>
        <w:rPr>
          <w:rFonts w:ascii="Palatino Linotype" w:hAnsi="Palatino Linotype" w:cs="Arial Narrow"/>
          <w:b/>
          <w:i/>
          <w:sz w:val="22"/>
          <w:szCs w:val="22"/>
        </w:rPr>
      </w:pPr>
    </w:p>
    <w:p w14:paraId="52771035" w14:textId="77777777" w:rsidR="005E003C" w:rsidRPr="00A556C9" w:rsidRDefault="005E003C" w:rsidP="005E003C">
      <w:pPr>
        <w:ind w:left="851" w:right="902"/>
        <w:jc w:val="both"/>
        <w:rPr>
          <w:rFonts w:ascii="Palatino Linotype" w:hAnsi="Palatino Linotype" w:cs="Arial Narrow"/>
          <w:b/>
          <w:i/>
          <w:sz w:val="22"/>
          <w:szCs w:val="22"/>
        </w:rPr>
      </w:pPr>
      <w:r w:rsidRPr="00A556C9">
        <w:rPr>
          <w:rFonts w:ascii="Palatino Linotype" w:hAnsi="Palatino Linotype" w:cs="Arial Narrow"/>
          <w:b/>
          <w:i/>
          <w:sz w:val="22"/>
          <w:szCs w:val="22"/>
        </w:rPr>
        <w:t>I. Se consideran correos electrónicos de archivo,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w:t>
      </w:r>
    </w:p>
    <w:p w14:paraId="2E4BFA9F" w14:textId="77777777" w:rsidR="00422119" w:rsidRPr="00A556C9" w:rsidRDefault="00422119" w:rsidP="005E003C">
      <w:pPr>
        <w:ind w:left="851" w:right="902"/>
        <w:jc w:val="both"/>
        <w:rPr>
          <w:rFonts w:ascii="Palatino Linotype" w:hAnsi="Palatino Linotype" w:cs="Arial Narrow"/>
          <w:b/>
          <w:i/>
          <w:sz w:val="22"/>
          <w:szCs w:val="22"/>
        </w:rPr>
      </w:pPr>
    </w:p>
    <w:p w14:paraId="3CB597B9" w14:textId="77777777" w:rsidR="005E003C" w:rsidRPr="00A556C9" w:rsidRDefault="005E003C" w:rsidP="005E003C">
      <w:pPr>
        <w:ind w:left="851" w:right="902"/>
        <w:jc w:val="both"/>
        <w:rPr>
          <w:rFonts w:ascii="Palatino Linotype" w:hAnsi="Palatino Linotype" w:cs="Arial Narrow"/>
          <w:b/>
          <w:i/>
          <w:sz w:val="22"/>
          <w:szCs w:val="22"/>
        </w:rPr>
      </w:pPr>
      <w:r w:rsidRPr="00A556C9">
        <w:rPr>
          <w:rFonts w:ascii="Palatino Linotype" w:hAnsi="Palatino Linotype" w:cs="Arial Narrow"/>
          <w:b/>
          <w:i/>
          <w:sz w:val="22"/>
          <w:szCs w:val="22"/>
        </w:rPr>
        <w:t>II. los correos electrónicos de archivo y sus documentos adjuntos se organizaran en archivos electrónicos con plena equivalencia a los expedientes con documentos en soporte de papel de conformidad con el Cuadro General de Clasificación Archivística, y se les aplicarán los mismos instrumentos de consulta y control archivístico implementados en las Unidades Administrativas de los Sujetos Obligados; y</w:t>
      </w:r>
    </w:p>
    <w:p w14:paraId="33DA7782" w14:textId="77777777" w:rsidR="00422119" w:rsidRPr="00A556C9" w:rsidRDefault="00422119" w:rsidP="005E003C">
      <w:pPr>
        <w:ind w:left="851" w:right="902"/>
        <w:jc w:val="both"/>
        <w:rPr>
          <w:rFonts w:ascii="Palatino Linotype" w:hAnsi="Palatino Linotype" w:cs="Arial Narrow"/>
          <w:b/>
          <w:i/>
          <w:sz w:val="22"/>
          <w:szCs w:val="22"/>
        </w:rPr>
      </w:pPr>
    </w:p>
    <w:p w14:paraId="1D8A5F36" w14:textId="77777777" w:rsidR="005E003C" w:rsidRPr="00A556C9" w:rsidRDefault="005E003C" w:rsidP="005E003C">
      <w:pPr>
        <w:ind w:left="851" w:right="902"/>
        <w:jc w:val="both"/>
        <w:rPr>
          <w:rFonts w:ascii="Palatino Linotype" w:hAnsi="Palatino Linotype" w:cs="Arial Narrow"/>
          <w:i/>
          <w:sz w:val="22"/>
          <w:szCs w:val="22"/>
        </w:rPr>
      </w:pPr>
      <w:r w:rsidRPr="00A556C9">
        <w:rPr>
          <w:rFonts w:ascii="Palatino Linotype" w:hAnsi="Palatino Linotype" w:cs="Arial Narrow"/>
          <w:b/>
          <w:i/>
          <w:sz w:val="22"/>
          <w:szCs w:val="22"/>
        </w:rPr>
        <w:t>III. Los correos electrónicos de archivo y sus documentos adjuntos se conservarán en los términos y por el plazo establecido por la Comisión Dictaminadora en el Catalogo de Disposición Documental.</w:t>
      </w:r>
      <w:r w:rsidRPr="00A556C9">
        <w:rPr>
          <w:rFonts w:ascii="Palatino Linotype" w:hAnsi="Palatino Linotype" w:cs="Arial Narrow"/>
          <w:i/>
          <w:sz w:val="22"/>
          <w:szCs w:val="22"/>
        </w:rPr>
        <w:t>”</w:t>
      </w:r>
    </w:p>
    <w:p w14:paraId="4F7CAAF4" w14:textId="77777777" w:rsidR="00422119" w:rsidRPr="00A556C9" w:rsidRDefault="00422119" w:rsidP="00422119">
      <w:pPr>
        <w:spacing w:line="360" w:lineRule="auto"/>
        <w:ind w:left="851" w:right="902"/>
        <w:jc w:val="both"/>
        <w:rPr>
          <w:rFonts w:ascii="Palatino Linotype" w:hAnsi="Palatino Linotype" w:cs="Arial Narrow"/>
          <w:i/>
          <w:sz w:val="22"/>
          <w:szCs w:val="22"/>
        </w:rPr>
      </w:pPr>
    </w:p>
    <w:p w14:paraId="60736DA3" w14:textId="77777777" w:rsidR="005E003C" w:rsidRPr="00A556C9" w:rsidRDefault="005E003C" w:rsidP="00422119">
      <w:pPr>
        <w:spacing w:line="360" w:lineRule="auto"/>
        <w:jc w:val="both"/>
        <w:rPr>
          <w:rFonts w:ascii="Palatino Linotype" w:hAnsi="Palatino Linotype"/>
        </w:rPr>
      </w:pPr>
      <w:r w:rsidRPr="00A556C9">
        <w:rPr>
          <w:rFonts w:ascii="Palatino Linotype" w:hAnsi="Palatino Linotype" w:cs="Arial"/>
        </w:rPr>
        <w:t>Lo anterior, se robustece con lo plasmado en el criterio</w:t>
      </w:r>
      <w:r w:rsidRPr="00A556C9">
        <w:rPr>
          <w:rFonts w:ascii="Palatino Linotype" w:hAnsi="Palatino Linotype"/>
        </w:rPr>
        <w:t xml:space="preserve"> 8-10 emitido por el entonces Instituto Federal de Acceso a la Información y Protección de Datos (IFAI) ahora Instituto Nacional de Transparencia, Acceso a la Información, y Protección de Datos Personales (INAI),  que lleva por rubro y texto los siguientes: </w:t>
      </w:r>
    </w:p>
    <w:p w14:paraId="1DE0F4AF" w14:textId="77777777" w:rsidR="00422119" w:rsidRPr="00A556C9" w:rsidRDefault="00422119" w:rsidP="00422119">
      <w:pPr>
        <w:spacing w:line="360" w:lineRule="auto"/>
        <w:jc w:val="both"/>
        <w:rPr>
          <w:rFonts w:ascii="Palatino Linotype" w:hAnsi="Palatino Linotype"/>
        </w:rPr>
      </w:pPr>
    </w:p>
    <w:p w14:paraId="4741E9F2" w14:textId="77777777" w:rsidR="005E003C" w:rsidRPr="00A556C9" w:rsidRDefault="005E003C" w:rsidP="005E003C">
      <w:pPr>
        <w:ind w:left="851" w:right="902"/>
        <w:jc w:val="both"/>
        <w:rPr>
          <w:rFonts w:ascii="Palatino Linotype" w:hAnsi="Palatino Linotype"/>
          <w:i/>
          <w:sz w:val="22"/>
          <w:szCs w:val="22"/>
        </w:rPr>
      </w:pPr>
      <w:r w:rsidRPr="00A556C9">
        <w:rPr>
          <w:rFonts w:ascii="Palatino Linotype" w:hAnsi="Palatino Linotype"/>
          <w:i/>
          <w:sz w:val="22"/>
          <w:szCs w:val="22"/>
        </w:rPr>
        <w:lastRenderedPageBreak/>
        <w:t>“</w:t>
      </w:r>
      <w:r w:rsidRPr="00A556C9">
        <w:rPr>
          <w:rFonts w:ascii="Palatino Linotype" w:hAnsi="Palatino Linotype"/>
          <w:b/>
          <w:i/>
          <w:sz w:val="22"/>
          <w:szCs w:val="22"/>
        </w:rPr>
        <w:t xml:space="preserve">Correos electrónicos que constituyen documentos susceptibles de acceso a la información. </w:t>
      </w:r>
      <w:r w:rsidRPr="00A556C9">
        <w:rPr>
          <w:rFonts w:ascii="Palatino Linotype" w:hAnsi="Palatino Linotype"/>
          <w:i/>
          <w:sz w:val="22"/>
          <w:szCs w:val="22"/>
        </w:rPr>
        <w:t>Las comunicaciones enviadas y recibidas a través de correos electrónicos institucionales, incluidos los archivos adjuntos, que registran información relativa a un hecho, acto administrativo, jurídico, fiscal o contable, generado, recibido o conservado bajo cualquier título,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 (Sic)</w:t>
      </w:r>
    </w:p>
    <w:p w14:paraId="46B8B9B0" w14:textId="77777777" w:rsidR="005E003C" w:rsidRPr="00A556C9" w:rsidRDefault="005E003C" w:rsidP="005E003C">
      <w:pPr>
        <w:autoSpaceDE w:val="0"/>
        <w:autoSpaceDN w:val="0"/>
        <w:adjustRightInd w:val="0"/>
        <w:spacing w:line="360" w:lineRule="auto"/>
        <w:jc w:val="both"/>
        <w:rPr>
          <w:rFonts w:ascii="Palatino Linotype" w:hAnsi="Palatino Linotype" w:cs="Arial"/>
        </w:rPr>
      </w:pPr>
    </w:p>
    <w:p w14:paraId="7A828CF8" w14:textId="46CF59BC" w:rsidR="003C4B64" w:rsidRPr="00A556C9" w:rsidRDefault="003C4B64" w:rsidP="005E003C">
      <w:pPr>
        <w:autoSpaceDE w:val="0"/>
        <w:autoSpaceDN w:val="0"/>
        <w:adjustRightInd w:val="0"/>
        <w:spacing w:line="360" w:lineRule="auto"/>
        <w:jc w:val="both"/>
        <w:rPr>
          <w:rFonts w:ascii="Palatino Linotype" w:hAnsi="Palatino Linotype" w:cs="Arial"/>
        </w:rPr>
      </w:pPr>
      <w:r w:rsidRPr="00A556C9">
        <w:rPr>
          <w:rFonts w:ascii="Palatino Linotype" w:hAnsi="Palatino Linotype" w:cs="Arial"/>
        </w:rPr>
        <w:t xml:space="preserve">Ahora bien, por en cuanto hace al Contralor Interno, si bien el Titular de la Unidad de Transparencia manifestó que la información es inexistente ya que carece de correo electrónico oficial, </w:t>
      </w:r>
      <w:r w:rsidR="00444FAD" w:rsidRPr="00A556C9">
        <w:rPr>
          <w:rFonts w:ascii="Palatino Linotype" w:hAnsi="Palatino Linotype" w:cs="Arial"/>
        </w:rPr>
        <w:t xml:space="preserve">puesto        </w:t>
      </w:r>
      <w:r w:rsidRPr="00A556C9">
        <w:rPr>
          <w:rFonts w:ascii="Palatino Linotype" w:hAnsi="Palatino Linotype" w:cs="Arial"/>
        </w:rPr>
        <w:t xml:space="preserve"> que no le ha sido creado y asignado correo por la coordinación administrativa, aquí es importante señalar que del expediente electrónico no se advierte apartado de requerimientos en las que conste el pronunciamiento de dicho servidor público por lo que la respuesta carece de certeza jurídica para la ciudadana que requiere la información.</w:t>
      </w:r>
    </w:p>
    <w:p w14:paraId="690133F5" w14:textId="77777777" w:rsidR="003C4B64" w:rsidRPr="00A556C9" w:rsidRDefault="003C4B64" w:rsidP="005E003C">
      <w:pPr>
        <w:autoSpaceDE w:val="0"/>
        <w:autoSpaceDN w:val="0"/>
        <w:adjustRightInd w:val="0"/>
        <w:spacing w:line="360" w:lineRule="auto"/>
        <w:jc w:val="both"/>
        <w:rPr>
          <w:rFonts w:ascii="Palatino Linotype" w:hAnsi="Palatino Linotype" w:cs="Arial"/>
        </w:rPr>
      </w:pPr>
    </w:p>
    <w:p w14:paraId="6E331FC9" w14:textId="12F0409B" w:rsidR="003C4B64" w:rsidRPr="00A556C9" w:rsidRDefault="003C4B64" w:rsidP="005E003C">
      <w:pPr>
        <w:autoSpaceDE w:val="0"/>
        <w:autoSpaceDN w:val="0"/>
        <w:adjustRightInd w:val="0"/>
        <w:spacing w:line="360" w:lineRule="auto"/>
        <w:jc w:val="both"/>
        <w:rPr>
          <w:rFonts w:ascii="Palatino Linotype" w:hAnsi="Palatino Linotype" w:cs="Arial"/>
        </w:rPr>
      </w:pPr>
      <w:r w:rsidRPr="00A556C9">
        <w:rPr>
          <w:rFonts w:ascii="Palatino Linotype" w:hAnsi="Palatino Linotype" w:cs="Arial"/>
        </w:rPr>
        <w:t xml:space="preserve">Aunado a ello, es importante señalar que </w:t>
      </w:r>
      <w:r w:rsidR="00AE7585" w:rsidRPr="00A556C9">
        <w:rPr>
          <w:rFonts w:ascii="Palatino Linotype" w:hAnsi="Palatino Linotype" w:cs="Arial"/>
        </w:rPr>
        <w:t>conforme al Portal de Información P</w:t>
      </w:r>
      <w:r w:rsidR="00444FAD" w:rsidRPr="00A556C9">
        <w:rPr>
          <w:rFonts w:ascii="Palatino Linotype" w:hAnsi="Palatino Linotype" w:cs="Arial"/>
        </w:rPr>
        <w:t>ú</w:t>
      </w:r>
      <w:r w:rsidR="00AE7585" w:rsidRPr="00A556C9">
        <w:rPr>
          <w:rFonts w:ascii="Palatino Linotype" w:hAnsi="Palatino Linotype" w:cs="Arial"/>
        </w:rPr>
        <w:t xml:space="preserve">blica de Oficio Mexiquense (IPOMEX) del </w:t>
      </w:r>
      <w:r w:rsidR="006516A4" w:rsidRPr="00A556C9">
        <w:rPr>
          <w:rFonts w:ascii="Palatino Linotype" w:hAnsi="Palatino Linotype" w:cs="Arial"/>
          <w:b/>
        </w:rPr>
        <w:t>SUJETO OBLIGADO</w:t>
      </w:r>
      <w:r w:rsidR="006516A4" w:rsidRPr="00A556C9">
        <w:rPr>
          <w:rFonts w:ascii="Palatino Linotype" w:hAnsi="Palatino Linotype" w:cs="Arial"/>
        </w:rPr>
        <w:t>,</w:t>
      </w:r>
      <w:r w:rsidR="00AE7585" w:rsidRPr="00A556C9">
        <w:rPr>
          <w:rFonts w:ascii="Palatino Linotype" w:hAnsi="Palatino Linotype" w:cs="Arial"/>
        </w:rPr>
        <w:t xml:space="preserve"> </w:t>
      </w:r>
      <w:r w:rsidR="006516A4" w:rsidRPr="00A556C9">
        <w:rPr>
          <w:rFonts w:ascii="Palatino Linotype" w:hAnsi="Palatino Linotype" w:cs="Arial"/>
        </w:rPr>
        <w:t xml:space="preserve">específicamente en el Directorio de Servidores Públicos se advierte que el Contralor Interno cuenta con correo electrónico oficial, contrario a lo señalado en respuesta; así como que, </w:t>
      </w:r>
      <w:r w:rsidR="00AE7585" w:rsidRPr="00A556C9">
        <w:rPr>
          <w:rFonts w:ascii="Palatino Linotype" w:hAnsi="Palatino Linotype" w:cs="Arial"/>
        </w:rPr>
        <w:t>de la Página Oficial de la Secretaría de Desarrollo Económico del Gobierno del Estado de México,</w:t>
      </w:r>
      <w:r w:rsidR="006516A4" w:rsidRPr="00A556C9">
        <w:rPr>
          <w:rFonts w:ascii="Palatino Linotype" w:hAnsi="Palatino Linotype" w:cs="Arial"/>
        </w:rPr>
        <w:t xml:space="preserve"> se advierte uno distinto al del IPOMEX, que si bien no existe certeza de que haya sido asignado por la coordinación administrativa, también lo es que es el utilizado </w:t>
      </w:r>
      <w:r w:rsidR="006516A4" w:rsidRPr="00A556C9">
        <w:rPr>
          <w:rFonts w:ascii="Palatino Linotype" w:hAnsi="Palatino Linotype" w:cs="Arial"/>
        </w:rPr>
        <w:lastRenderedPageBreak/>
        <w:t>para el despacho de las funciones y encargo del puesto</w:t>
      </w:r>
      <w:r w:rsidR="00AE7585" w:rsidRPr="00A556C9">
        <w:rPr>
          <w:rFonts w:ascii="Palatino Linotype" w:hAnsi="Palatino Linotype" w:cs="Arial"/>
        </w:rPr>
        <w:t>,</w:t>
      </w:r>
      <w:r w:rsidR="003B059F" w:rsidRPr="00A556C9">
        <w:rPr>
          <w:rFonts w:ascii="Palatino Linotype" w:hAnsi="Palatino Linotype" w:cs="Arial"/>
        </w:rPr>
        <w:t xml:space="preserve"> </w:t>
      </w:r>
      <w:r w:rsidR="006516A4" w:rsidRPr="00A556C9">
        <w:rPr>
          <w:rFonts w:ascii="Palatino Linotype" w:hAnsi="Palatino Linotype" w:cs="Arial"/>
        </w:rPr>
        <w:t>tal y como se ilustra a continuación:</w:t>
      </w:r>
    </w:p>
    <w:p w14:paraId="4E92B15B" w14:textId="77777777" w:rsidR="006516A4" w:rsidRPr="00A556C9" w:rsidRDefault="006516A4" w:rsidP="005E003C">
      <w:pPr>
        <w:autoSpaceDE w:val="0"/>
        <w:autoSpaceDN w:val="0"/>
        <w:adjustRightInd w:val="0"/>
        <w:spacing w:line="360" w:lineRule="auto"/>
        <w:jc w:val="both"/>
        <w:rPr>
          <w:rFonts w:ascii="Palatino Linotype" w:hAnsi="Palatino Linotype" w:cs="Arial"/>
        </w:rPr>
      </w:pPr>
    </w:p>
    <w:p w14:paraId="7D66F80E" w14:textId="25BEFD6D" w:rsidR="003C4B64" w:rsidRPr="00A556C9" w:rsidRDefault="006516A4" w:rsidP="005E003C">
      <w:pPr>
        <w:autoSpaceDE w:val="0"/>
        <w:autoSpaceDN w:val="0"/>
        <w:adjustRightInd w:val="0"/>
        <w:spacing w:line="360" w:lineRule="auto"/>
        <w:jc w:val="both"/>
        <w:rPr>
          <w:rFonts w:ascii="Palatino Linotype" w:hAnsi="Palatino Linotype" w:cs="Arial"/>
        </w:rPr>
      </w:pPr>
      <w:r w:rsidRPr="00A556C9">
        <w:rPr>
          <w:noProof/>
          <w:lang w:eastAsia="es-MX"/>
        </w:rPr>
        <mc:AlternateContent>
          <mc:Choice Requires="wps">
            <w:drawing>
              <wp:anchor distT="0" distB="0" distL="114300" distR="114300" simplePos="0" relativeHeight="251659264" behindDoc="0" locked="0" layoutInCell="1" allowOverlap="1" wp14:anchorId="2B0D17B0" wp14:editId="0E91E899">
                <wp:simplePos x="0" y="0"/>
                <wp:positionH relativeFrom="column">
                  <wp:posOffset>2967990</wp:posOffset>
                </wp:positionH>
                <wp:positionV relativeFrom="paragraph">
                  <wp:posOffset>4497705</wp:posOffset>
                </wp:positionV>
                <wp:extent cx="1847850" cy="723900"/>
                <wp:effectExtent l="57150" t="38100" r="57150" b="95250"/>
                <wp:wrapNone/>
                <wp:docPr id="6" name="Conector recto de flecha 6"/>
                <wp:cNvGraphicFramePr/>
                <a:graphic xmlns:a="http://schemas.openxmlformats.org/drawingml/2006/main">
                  <a:graphicData uri="http://schemas.microsoft.com/office/word/2010/wordprocessingShape">
                    <wps:wsp>
                      <wps:cNvCnPr/>
                      <wps:spPr>
                        <a:xfrm flipH="1">
                          <a:off x="0" y="0"/>
                          <a:ext cx="1847850" cy="7239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0BBF8C4" id="_x0000_t32" coordsize="21600,21600" o:spt="32" o:oned="t" path="m,l21600,21600e" filled="f">
                <v:path arrowok="t" fillok="f" o:connecttype="none"/>
                <o:lock v:ext="edit" shapetype="t"/>
              </v:shapetype>
              <v:shape id="Conector recto de flecha 6" o:spid="_x0000_s1026" type="#_x0000_t32" style="position:absolute;margin-left:233.7pt;margin-top:354.15pt;width:145.5pt;height:57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" strokecolor="#4f81bd [3204]" strokeweight="2pt">
                <v:stroke endarrow="block"/>
                <v:shadow on="t" color="black" opacity="24903f" origin=",.5" offset="0,.55556mm"/>
              </v:shape>
            </w:pict>
          </mc:Fallback>
        </mc:AlternateContent>
      </w:r>
      <w:r w:rsidRPr="00A556C9">
        <w:rPr>
          <w:noProof/>
          <w:lang w:eastAsia="es-MX"/>
        </w:rPr>
        <w:drawing>
          <wp:inline distT="0" distB="0" distL="0" distR="0" wp14:anchorId="2EF4E711" wp14:editId="0451446E">
            <wp:extent cx="5372100" cy="6267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72100" cy="6267450"/>
                    </a:xfrm>
                    <a:prstGeom prst="rect">
                      <a:avLst/>
                    </a:prstGeom>
                  </pic:spPr>
                </pic:pic>
              </a:graphicData>
            </a:graphic>
          </wp:inline>
        </w:drawing>
      </w:r>
    </w:p>
    <w:p w14:paraId="6E176AF1" w14:textId="77777777" w:rsidR="006516A4" w:rsidRPr="00A556C9" w:rsidRDefault="006516A4" w:rsidP="005E003C">
      <w:pPr>
        <w:autoSpaceDE w:val="0"/>
        <w:autoSpaceDN w:val="0"/>
        <w:adjustRightInd w:val="0"/>
        <w:spacing w:line="360" w:lineRule="auto"/>
        <w:jc w:val="both"/>
        <w:rPr>
          <w:rFonts w:ascii="Palatino Linotype" w:hAnsi="Palatino Linotype" w:cs="Arial"/>
        </w:rPr>
      </w:pPr>
    </w:p>
    <w:p w14:paraId="136E9052" w14:textId="7BD8E230" w:rsidR="006516A4" w:rsidRPr="00A556C9" w:rsidRDefault="006516A4" w:rsidP="005E003C">
      <w:pPr>
        <w:autoSpaceDE w:val="0"/>
        <w:autoSpaceDN w:val="0"/>
        <w:adjustRightInd w:val="0"/>
        <w:spacing w:line="360" w:lineRule="auto"/>
        <w:jc w:val="both"/>
        <w:rPr>
          <w:rFonts w:ascii="Palatino Linotype" w:hAnsi="Palatino Linotype" w:cs="Arial"/>
        </w:rPr>
      </w:pPr>
      <w:r w:rsidRPr="00A556C9">
        <w:rPr>
          <w:noProof/>
          <w:lang w:eastAsia="es-MX"/>
        </w:rPr>
        <w:lastRenderedPageBreak/>
        <mc:AlternateContent>
          <mc:Choice Requires="wps">
            <w:drawing>
              <wp:anchor distT="0" distB="0" distL="114300" distR="114300" simplePos="0" relativeHeight="251661312" behindDoc="0" locked="0" layoutInCell="1" allowOverlap="1" wp14:anchorId="4A6A4280" wp14:editId="50EECF87">
                <wp:simplePos x="0" y="0"/>
                <wp:positionH relativeFrom="column">
                  <wp:posOffset>2034540</wp:posOffset>
                </wp:positionH>
                <wp:positionV relativeFrom="paragraph">
                  <wp:posOffset>3710305</wp:posOffset>
                </wp:positionV>
                <wp:extent cx="1562100" cy="85725"/>
                <wp:effectExtent l="57150" t="38100" r="57150" b="123825"/>
                <wp:wrapNone/>
                <wp:docPr id="9" name="Conector recto de flecha 9"/>
                <wp:cNvGraphicFramePr/>
                <a:graphic xmlns:a="http://schemas.openxmlformats.org/drawingml/2006/main">
                  <a:graphicData uri="http://schemas.microsoft.com/office/word/2010/wordprocessingShape">
                    <wps:wsp>
                      <wps:cNvCnPr/>
                      <wps:spPr>
                        <a:xfrm flipH="1">
                          <a:off x="0" y="0"/>
                          <a:ext cx="1562100" cy="857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056C16" id="Conector recto de flecha 9" o:spid="_x0000_s1026" type="#_x0000_t32" style="position:absolute;margin-left:160.2pt;margin-top:292.15pt;width:123pt;height:6.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" strokecolor="#4f81bd [3204]" strokeweight="2pt">
                <v:stroke endarrow="block"/>
                <v:shadow on="t" color="black" opacity="24903f" origin=",.5" offset="0,.55556mm"/>
              </v:shape>
            </w:pict>
          </mc:Fallback>
        </mc:AlternateContent>
      </w:r>
      <w:r w:rsidRPr="00A556C9">
        <w:rPr>
          <w:noProof/>
          <w:lang w:eastAsia="es-MX"/>
        </w:rPr>
        <mc:AlternateContent>
          <mc:Choice Requires="wps">
            <w:drawing>
              <wp:anchor distT="0" distB="0" distL="114300" distR="114300" simplePos="0" relativeHeight="251660288" behindDoc="0" locked="0" layoutInCell="1" allowOverlap="1" wp14:anchorId="53221B56" wp14:editId="3CC23B87">
                <wp:simplePos x="0" y="0"/>
                <wp:positionH relativeFrom="column">
                  <wp:posOffset>110490</wp:posOffset>
                </wp:positionH>
                <wp:positionV relativeFrom="paragraph">
                  <wp:posOffset>2357755</wp:posOffset>
                </wp:positionV>
                <wp:extent cx="2057400" cy="276225"/>
                <wp:effectExtent l="57150" t="38100" r="76200" b="104775"/>
                <wp:wrapNone/>
                <wp:docPr id="8" name="Rectángulo 8"/>
                <wp:cNvGraphicFramePr/>
                <a:graphic xmlns:a="http://schemas.openxmlformats.org/drawingml/2006/main">
                  <a:graphicData uri="http://schemas.microsoft.com/office/word/2010/wordprocessingShape">
                    <wps:wsp>
                      <wps:cNvSpPr/>
                      <wps:spPr>
                        <a:xfrm>
                          <a:off x="0" y="0"/>
                          <a:ext cx="2057400" cy="276225"/>
                        </a:xfrm>
                        <a:prstGeom prst="rect">
                          <a:avLst/>
                        </a:prstGeom>
                        <a:noFill/>
                        <a:ln w="381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4AB26" id="Rectángulo 8" o:spid="_x0000_s1026" style="position:absolute;margin-left:8.7pt;margin-top:185.65pt;width:162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" filled="f" strokecolor="#4579b8 [3044]" strokeweight="3pt">
                <v:shadow on="t" color="black" opacity="22937f" origin=",.5" offset="0,.63889mm"/>
              </v:rect>
            </w:pict>
          </mc:Fallback>
        </mc:AlternateContent>
      </w:r>
      <w:r w:rsidRPr="00A556C9">
        <w:rPr>
          <w:noProof/>
          <w:lang w:eastAsia="es-MX"/>
        </w:rPr>
        <w:drawing>
          <wp:inline distT="0" distB="0" distL="0" distR="0" wp14:anchorId="7693C182" wp14:editId="1D738E9E">
            <wp:extent cx="5448300" cy="52959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48300" cy="5295900"/>
                    </a:xfrm>
                    <a:prstGeom prst="rect">
                      <a:avLst/>
                    </a:prstGeom>
                  </pic:spPr>
                </pic:pic>
              </a:graphicData>
            </a:graphic>
          </wp:inline>
        </w:drawing>
      </w:r>
    </w:p>
    <w:p w14:paraId="72473BED" w14:textId="77777777" w:rsidR="003C4B64" w:rsidRPr="00A556C9" w:rsidRDefault="003C4B64" w:rsidP="005E003C">
      <w:pPr>
        <w:autoSpaceDE w:val="0"/>
        <w:autoSpaceDN w:val="0"/>
        <w:adjustRightInd w:val="0"/>
        <w:spacing w:line="360" w:lineRule="auto"/>
        <w:jc w:val="both"/>
        <w:rPr>
          <w:rFonts w:ascii="Palatino Linotype" w:hAnsi="Palatino Linotype" w:cs="Arial"/>
        </w:rPr>
      </w:pPr>
    </w:p>
    <w:p w14:paraId="2D465E01" w14:textId="1684AA6D" w:rsidR="005E003C" w:rsidRPr="00A556C9" w:rsidRDefault="005E003C" w:rsidP="005E003C">
      <w:pPr>
        <w:autoSpaceDE w:val="0"/>
        <w:autoSpaceDN w:val="0"/>
        <w:adjustRightInd w:val="0"/>
        <w:spacing w:line="360" w:lineRule="auto"/>
        <w:jc w:val="both"/>
        <w:rPr>
          <w:rFonts w:ascii="Palatino Linotype" w:hAnsi="Palatino Linotype" w:cs="Arial"/>
        </w:rPr>
      </w:pPr>
      <w:r w:rsidRPr="00A556C9">
        <w:rPr>
          <w:rFonts w:ascii="Palatino Linotype" w:hAnsi="Palatino Linotype" w:cs="Arial"/>
        </w:rPr>
        <w:t xml:space="preserve">Por lo tanto, es incuestionable que </w:t>
      </w:r>
      <w:r w:rsidRPr="00A556C9">
        <w:rPr>
          <w:rFonts w:ascii="Palatino Linotype" w:hAnsi="Palatino Linotype" w:cs="Arial"/>
          <w:b/>
          <w:color w:val="000000"/>
          <w:lang w:eastAsia="es-MX"/>
        </w:rPr>
        <w:t>EL SUJETO OBLIGADO</w:t>
      </w:r>
      <w:r w:rsidRPr="00A556C9">
        <w:rPr>
          <w:rFonts w:ascii="Palatino Linotype" w:hAnsi="Palatino Linotype" w:cs="Arial"/>
        </w:rPr>
        <w:t xml:space="preserve"> </w:t>
      </w:r>
      <w:r w:rsidR="00422119" w:rsidRPr="00A556C9">
        <w:rPr>
          <w:rFonts w:ascii="Palatino Linotype" w:hAnsi="Palatino Linotype" w:cs="Arial"/>
        </w:rPr>
        <w:t>cuenta</w:t>
      </w:r>
      <w:r w:rsidRPr="00A556C9">
        <w:rPr>
          <w:rFonts w:ascii="Palatino Linotype" w:hAnsi="Palatino Linotype" w:cs="Arial"/>
        </w:rPr>
        <w:t xml:space="preserve"> en sus archivos con la información solicitada por </w:t>
      </w:r>
      <w:r w:rsidR="003B059F" w:rsidRPr="00A556C9">
        <w:rPr>
          <w:rFonts w:ascii="Palatino Linotype" w:hAnsi="Palatino Linotype" w:cs="Arial"/>
          <w:b/>
          <w:color w:val="000000"/>
          <w:lang w:eastAsia="es-MX"/>
        </w:rPr>
        <w:t>LA</w:t>
      </w:r>
      <w:r w:rsidRPr="00A556C9">
        <w:rPr>
          <w:rFonts w:ascii="Palatino Linotype" w:hAnsi="Palatino Linotype" w:cs="Arial"/>
          <w:b/>
          <w:color w:val="000000"/>
          <w:lang w:eastAsia="es-MX"/>
        </w:rPr>
        <w:t xml:space="preserve"> RECURRENTE</w:t>
      </w:r>
      <w:r w:rsidRPr="00A556C9">
        <w:rPr>
          <w:rFonts w:ascii="Palatino Linotype" w:hAnsi="Palatino Linotype" w:cs="Arial"/>
        </w:rPr>
        <w:t xml:space="preserve">, por lo que se le ordena al </w:t>
      </w:r>
      <w:r w:rsidRPr="00A556C9">
        <w:rPr>
          <w:rFonts w:ascii="Palatino Linotype" w:hAnsi="Palatino Linotype" w:cs="Arial"/>
          <w:b/>
        </w:rPr>
        <w:t>SUJETO OBLIGADO</w:t>
      </w:r>
      <w:r w:rsidRPr="00A556C9">
        <w:rPr>
          <w:rFonts w:ascii="Palatino Linotype" w:hAnsi="Palatino Linotype" w:cs="Arial"/>
        </w:rPr>
        <w:t xml:space="preserve"> la entrega, en </w:t>
      </w:r>
      <w:r w:rsidRPr="00A556C9">
        <w:rPr>
          <w:rFonts w:ascii="Palatino Linotype" w:hAnsi="Palatino Linotype" w:cs="Arial"/>
          <w:b/>
        </w:rPr>
        <w:t>versión pública</w:t>
      </w:r>
      <w:r w:rsidRPr="00A556C9">
        <w:rPr>
          <w:rFonts w:ascii="Palatino Linotype" w:hAnsi="Palatino Linotype" w:cs="Arial"/>
        </w:rPr>
        <w:t>.</w:t>
      </w:r>
    </w:p>
    <w:p w14:paraId="22510416" w14:textId="77777777" w:rsidR="00422119" w:rsidRPr="00A556C9" w:rsidRDefault="00422119" w:rsidP="005E003C">
      <w:pPr>
        <w:autoSpaceDE w:val="0"/>
        <w:autoSpaceDN w:val="0"/>
        <w:adjustRightInd w:val="0"/>
        <w:spacing w:line="360" w:lineRule="auto"/>
        <w:jc w:val="both"/>
        <w:rPr>
          <w:rFonts w:ascii="Palatino Linotype" w:hAnsi="Palatino Linotype" w:cs="Arial"/>
        </w:rPr>
      </w:pPr>
    </w:p>
    <w:p w14:paraId="414A3D52" w14:textId="77777777" w:rsidR="005E003C" w:rsidRPr="00A556C9" w:rsidRDefault="005E003C" w:rsidP="005E003C">
      <w:pPr>
        <w:spacing w:line="360" w:lineRule="auto"/>
        <w:ind w:right="-93"/>
        <w:jc w:val="both"/>
        <w:rPr>
          <w:rFonts w:ascii="Palatino Linotype" w:hAnsi="Palatino Linotype" w:cs="Arial"/>
          <w:lang w:eastAsia="es-MX"/>
        </w:rPr>
      </w:pPr>
      <w:r w:rsidRPr="00A556C9">
        <w:rPr>
          <w:rFonts w:ascii="Palatino Linotype" w:hAnsi="Palatino Linotype" w:cs="Arial"/>
        </w:rPr>
        <w:t xml:space="preserve">Ahora bien, toda vez que se determinó que la información requerida es información pública, no pasa desapercibido para este Órgano Garante que también puede contener </w:t>
      </w:r>
      <w:r w:rsidRPr="00A556C9">
        <w:rPr>
          <w:rFonts w:ascii="Palatino Linotype" w:hAnsi="Palatino Linotype" w:cs="Arial"/>
        </w:rPr>
        <w:lastRenderedPageBreak/>
        <w:t xml:space="preserve">información que puede ser considerada como confidencial o reservada en términos de la Ley en la materia; por lo que, resulta procedente la elaboración de la </w:t>
      </w:r>
      <w:r w:rsidRPr="00A556C9">
        <w:rPr>
          <w:rFonts w:ascii="Palatino Linotype" w:hAnsi="Palatino Linotype" w:cs="Arial"/>
          <w:b/>
        </w:rPr>
        <w:t>versión pública</w:t>
      </w:r>
      <w:r w:rsidRPr="00A556C9">
        <w:rPr>
          <w:rFonts w:ascii="Palatino Linotype" w:hAnsi="Palatino Linotype" w:cs="Arial"/>
          <w:lang w:eastAsia="es-MX"/>
        </w:rPr>
        <w:t xml:space="preserve">, 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fracción XI de la </w:t>
      </w:r>
      <w:r w:rsidRPr="00A556C9">
        <w:rPr>
          <w:rFonts w:ascii="Palatino Linotype" w:hAnsi="Palatino Linotype" w:cs="Arial"/>
        </w:rPr>
        <w:t>Ley de Protección de Datos Personales en posesión de Sujetos Obligados del Estado de México y Municipios</w:t>
      </w:r>
      <w:r w:rsidRPr="00A556C9">
        <w:rPr>
          <w:rFonts w:ascii="Palatino Linotype" w:hAnsi="Palatino Linotype" w:cs="Arial"/>
          <w:lang w:eastAsia="es-MX"/>
        </w:rPr>
        <w:t xml:space="preserve">. </w:t>
      </w:r>
    </w:p>
    <w:p w14:paraId="10D68C0C" w14:textId="77777777" w:rsidR="00422119" w:rsidRPr="00A556C9" w:rsidRDefault="00422119" w:rsidP="005E003C">
      <w:pPr>
        <w:spacing w:line="360" w:lineRule="auto"/>
        <w:ind w:right="-93"/>
        <w:jc w:val="both"/>
        <w:rPr>
          <w:rFonts w:ascii="Palatino Linotype" w:hAnsi="Palatino Linotype" w:cs="Arial"/>
          <w:lang w:eastAsia="es-MX"/>
        </w:rPr>
      </w:pPr>
    </w:p>
    <w:p w14:paraId="581F4FD9" w14:textId="77777777" w:rsidR="005E003C" w:rsidRPr="00A556C9" w:rsidRDefault="005E003C" w:rsidP="005E003C">
      <w:pPr>
        <w:autoSpaceDE w:val="0"/>
        <w:autoSpaceDN w:val="0"/>
        <w:adjustRightInd w:val="0"/>
        <w:spacing w:line="360" w:lineRule="auto"/>
        <w:jc w:val="both"/>
        <w:rPr>
          <w:rFonts w:ascii="Palatino Linotype" w:hAnsi="Palatino Linotype" w:cs="Arial"/>
        </w:rPr>
      </w:pPr>
      <w:r w:rsidRPr="00A556C9">
        <w:rPr>
          <w:rFonts w:ascii="Palatino Linotype" w:hAnsi="Palatino Linotype" w:cs="Arial"/>
        </w:rPr>
        <w:t xml:space="preserve">Siendo importante señalar que, para la elaboración de versiones públicas, es necesario que el Comité de Transparencia del </w:t>
      </w:r>
      <w:r w:rsidRPr="00A556C9">
        <w:rPr>
          <w:rFonts w:ascii="Palatino Linotype" w:hAnsi="Palatino Linotype" w:cs="Arial"/>
          <w:b/>
        </w:rPr>
        <w:t xml:space="preserve">SUJETO OBLIGADO </w:t>
      </w:r>
      <w:r w:rsidRPr="00A556C9">
        <w:rPr>
          <w:rFonts w:ascii="Palatino Linotype" w:hAnsi="Palatino Linotype" w:cs="Arial"/>
        </w:rPr>
        <w:t xml:space="preserve">emita un Acuerdo de Clasificación de información debidamente fundado y motivado. </w:t>
      </w:r>
    </w:p>
    <w:p w14:paraId="7A8ACF7E" w14:textId="77777777" w:rsidR="003B059F" w:rsidRPr="00A556C9" w:rsidRDefault="003B059F" w:rsidP="005E003C">
      <w:pPr>
        <w:autoSpaceDE w:val="0"/>
        <w:autoSpaceDN w:val="0"/>
        <w:adjustRightInd w:val="0"/>
        <w:spacing w:line="360" w:lineRule="auto"/>
        <w:jc w:val="both"/>
        <w:rPr>
          <w:rFonts w:ascii="Palatino Linotype" w:hAnsi="Palatino Linotype" w:cs="Arial"/>
        </w:rPr>
      </w:pPr>
    </w:p>
    <w:p w14:paraId="44472899" w14:textId="3A4701F2" w:rsidR="005E003C" w:rsidRPr="00A556C9" w:rsidRDefault="005E003C" w:rsidP="005E003C">
      <w:pPr>
        <w:spacing w:line="360" w:lineRule="auto"/>
        <w:jc w:val="both"/>
        <w:rPr>
          <w:rFonts w:ascii="Palatino Linotype" w:hAnsi="Palatino Linotype" w:cs="Arial"/>
          <w:lang w:eastAsia="es-MX"/>
        </w:rPr>
      </w:pPr>
      <w:r w:rsidRPr="00A556C9">
        <w:rPr>
          <w:rFonts w:ascii="Palatino Linotype" w:hAnsi="Palatino Linotype" w:cs="Arial"/>
          <w:lang w:eastAsia="es-MX"/>
        </w:rPr>
        <w:t>Lo anterior es así, en virtud de que toda la información relativa a una persona física o jurídica colectiva que le pueda hacer identificada o identificable y cuya divulgación no abone a la transparencia constituye un dato personal en términos del artículo 4</w:t>
      </w:r>
      <w:r w:rsidR="003B059F" w:rsidRPr="00A556C9">
        <w:rPr>
          <w:rFonts w:ascii="Palatino Linotype" w:hAnsi="Palatino Linotype" w:cs="Arial"/>
          <w:lang w:eastAsia="es-MX"/>
        </w:rPr>
        <w:t>,</w:t>
      </w:r>
      <w:r w:rsidRPr="00A556C9">
        <w:rPr>
          <w:rFonts w:ascii="Palatino Linotype" w:hAnsi="Palatino Linotype" w:cs="Arial"/>
          <w:lang w:eastAsia="es-MX"/>
        </w:rPr>
        <w:t xml:space="preserve"> fracción XI de la </w:t>
      </w:r>
      <w:r w:rsidRPr="00A556C9">
        <w:rPr>
          <w:rFonts w:ascii="Palatino Linotype" w:hAnsi="Palatino Linotype" w:cs="Arial"/>
        </w:rPr>
        <w:t>Ley de Protección de Datos Personales en posesión de Sujetos Obligados del Estado de México y Municipios</w:t>
      </w:r>
      <w:r w:rsidRPr="00A556C9">
        <w:rPr>
          <w:rFonts w:ascii="Palatino Linotype" w:hAnsi="Palatino Linotype" w:cs="Arial"/>
          <w:lang w:eastAsia="es-MX"/>
        </w:rPr>
        <w:t xml:space="preserve">; por consiguiente, se trata de información confidencial que debe ser testada por </w:t>
      </w:r>
      <w:r w:rsidRPr="00A556C9">
        <w:rPr>
          <w:rFonts w:ascii="Palatino Linotype" w:hAnsi="Palatino Linotype" w:cs="Arial"/>
          <w:b/>
          <w:lang w:eastAsia="es-MX"/>
        </w:rPr>
        <w:t>EL SUJETO OBLIGADO</w:t>
      </w:r>
      <w:r w:rsidRPr="00A556C9">
        <w:rPr>
          <w:rFonts w:ascii="Palatino Linotype" w:hAnsi="Palatino Linotype" w:cs="Arial"/>
          <w:lang w:eastAsia="es-MX"/>
        </w:rPr>
        <w:t>, por lo que, todo dato personal susceptible de clasificación debe ser protegido.</w:t>
      </w:r>
    </w:p>
    <w:p w14:paraId="11C77218" w14:textId="77777777" w:rsidR="00422119" w:rsidRPr="00A556C9" w:rsidRDefault="00422119" w:rsidP="005E003C">
      <w:pPr>
        <w:spacing w:line="360" w:lineRule="auto"/>
        <w:jc w:val="both"/>
        <w:rPr>
          <w:rFonts w:ascii="Palatino Linotype" w:hAnsi="Palatino Linotype" w:cs="Arial"/>
          <w:lang w:eastAsia="es-MX"/>
        </w:rPr>
      </w:pPr>
    </w:p>
    <w:p w14:paraId="78ED5D94" w14:textId="77777777" w:rsidR="005E003C" w:rsidRPr="00A556C9" w:rsidRDefault="005E003C" w:rsidP="005E003C">
      <w:pPr>
        <w:autoSpaceDE w:val="0"/>
        <w:autoSpaceDN w:val="0"/>
        <w:adjustRightInd w:val="0"/>
        <w:spacing w:line="360" w:lineRule="auto"/>
        <w:jc w:val="both"/>
        <w:rPr>
          <w:rFonts w:ascii="Palatino Linotype" w:hAnsi="Palatino Linotype" w:cs="Arial"/>
          <w:lang w:val="es-ES_tradnl"/>
        </w:rPr>
      </w:pPr>
      <w:r w:rsidRPr="00A556C9">
        <w:rPr>
          <w:rFonts w:ascii="Palatino Linotype" w:hAnsi="Palatino Linotype" w:cs="Arial"/>
          <w:lang w:val="es-ES_tradnl"/>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w:t>
      </w:r>
      <w:r w:rsidRPr="00A556C9">
        <w:rPr>
          <w:rFonts w:ascii="Palatino Linotype" w:hAnsi="Palatino Linotype" w:cs="Arial"/>
        </w:rPr>
        <w:t xml:space="preserve">Ley de Protección de Datos Personales en </w:t>
      </w:r>
      <w:r w:rsidRPr="00A556C9">
        <w:rPr>
          <w:rFonts w:ascii="Palatino Linotype" w:hAnsi="Palatino Linotype" w:cs="Arial"/>
        </w:rPr>
        <w:lastRenderedPageBreak/>
        <w:t>posesión de Sujetos Obligados del Estado de México y Municipios</w:t>
      </w:r>
      <w:r w:rsidRPr="00A556C9">
        <w:rPr>
          <w:rFonts w:ascii="Palatino Linotype" w:hAnsi="Palatino Linotype" w:cs="Arial"/>
          <w:lang w:val="es-ES_tradnl"/>
        </w:rPr>
        <w:t>; atento a ello, al momento de realizar la versión pública se deben proteger datos personales, de manera enunciativa más no limitativa el Registro Federal de Contribuyentes (RFC), Clave Única de Registro de Población (CURP), edad, sexo, nacionalidad.</w:t>
      </w:r>
    </w:p>
    <w:p w14:paraId="2B70AC01" w14:textId="77777777" w:rsidR="00422119" w:rsidRPr="00A556C9" w:rsidRDefault="00422119" w:rsidP="005E003C">
      <w:pPr>
        <w:autoSpaceDE w:val="0"/>
        <w:autoSpaceDN w:val="0"/>
        <w:adjustRightInd w:val="0"/>
        <w:spacing w:line="360" w:lineRule="auto"/>
        <w:jc w:val="both"/>
        <w:rPr>
          <w:rFonts w:ascii="Palatino Linotype" w:hAnsi="Palatino Linotype" w:cs="Arial"/>
          <w:lang w:val="es-ES_tradnl"/>
        </w:rPr>
      </w:pPr>
    </w:p>
    <w:p w14:paraId="452BFB77" w14:textId="30CC66CE" w:rsidR="005E003C" w:rsidRPr="00A556C9" w:rsidRDefault="005E003C" w:rsidP="005E003C">
      <w:pPr>
        <w:spacing w:line="360" w:lineRule="auto"/>
        <w:jc w:val="both"/>
        <w:rPr>
          <w:rFonts w:ascii="Palatino Linotype" w:hAnsi="Palatino Linotype" w:cs="Arial"/>
          <w:lang w:val="es-ES_tradnl"/>
        </w:rPr>
      </w:pPr>
      <w:r w:rsidRPr="00A556C9">
        <w:rPr>
          <w:rFonts w:ascii="Palatino Linotype" w:hAnsi="Palatino Linotype" w:cs="Arial"/>
          <w:lang w:val="es-ES_tradnl"/>
        </w:rPr>
        <w:t xml:space="preserve">Por ende, en el presente caso, </w:t>
      </w:r>
      <w:r w:rsidRPr="00A556C9">
        <w:rPr>
          <w:rFonts w:ascii="Palatino Linotype" w:hAnsi="Palatino Linotype" w:cs="Arial"/>
          <w:b/>
          <w:lang w:val="es-ES_tradnl"/>
        </w:rPr>
        <w:t>EL SUJETO OBLIGADO</w:t>
      </w:r>
      <w:r w:rsidRPr="00A556C9">
        <w:rPr>
          <w:rFonts w:ascii="Palatino Linotype" w:hAnsi="Palatino Linotype" w:cs="Arial"/>
          <w:lang w:val="es-ES_tradnl"/>
        </w:rPr>
        <w:t xml:space="preserve"> debe testar los datos referidos con antelación, sin pasar por alto que la clasificación respectiva tiene que cumplirse con las formalidades que la ley impone; </w:t>
      </w:r>
      <w:r w:rsidRPr="00A556C9">
        <w:rPr>
          <w:rFonts w:ascii="Palatino Linotype" w:hAnsi="Palatino Linotype" w:cs="Arial"/>
        </w:rPr>
        <w:t>es</w:t>
      </w:r>
      <w:r w:rsidRPr="00A556C9">
        <w:rPr>
          <w:rFonts w:ascii="Palatino Linotype" w:hAnsi="Palatino Linotype" w:cs="Arial"/>
          <w:lang w:val="es-ES_tradnl"/>
        </w:rPr>
        <w:t xml:space="preserve"> decir, mediante acuerdo debidamente fundado y motivado, en términos de los numerales 49</w:t>
      </w:r>
      <w:r w:rsidR="003B059F" w:rsidRPr="00A556C9">
        <w:rPr>
          <w:rFonts w:ascii="Palatino Linotype" w:hAnsi="Palatino Linotype" w:cs="Arial"/>
          <w:lang w:val="es-ES_tradnl"/>
        </w:rPr>
        <w:t>,</w:t>
      </w:r>
      <w:r w:rsidRPr="00A556C9">
        <w:rPr>
          <w:rFonts w:ascii="Palatino Linotype" w:hAnsi="Palatino Linotype" w:cs="Arial"/>
          <w:lang w:val="es-ES_tradnl"/>
        </w:rPr>
        <w:t xml:space="preserve"> fracción VIII y 132</w:t>
      </w:r>
      <w:r w:rsidR="003B059F" w:rsidRPr="00A556C9">
        <w:rPr>
          <w:rFonts w:ascii="Palatino Linotype" w:hAnsi="Palatino Linotype" w:cs="Arial"/>
          <w:lang w:val="es-ES_tradnl"/>
        </w:rPr>
        <w:t>,</w:t>
      </w:r>
      <w:r w:rsidRPr="00A556C9">
        <w:rPr>
          <w:rFonts w:ascii="Palatino Linotype" w:hAnsi="Palatino Linotype" w:cs="Arial"/>
          <w:lang w:val="es-ES_tradnl"/>
        </w:rPr>
        <w:t xml:space="preserve"> fracciones I, II y III de la Ley de Transparencia y Acceso a la Información Pública del Estado de México y Municipios, numerales Segundo, fracción XVIII, y del Cuarto al Décimo Primero de los Lineamientos Generales en materia de Clasificación y Desclasificación de la Información, así como para la elaboración de Versiones Públicas, que literalmente expresan:</w:t>
      </w:r>
    </w:p>
    <w:p w14:paraId="1C837F6D" w14:textId="77777777" w:rsidR="00422119" w:rsidRPr="00A556C9" w:rsidRDefault="00422119" w:rsidP="005E003C">
      <w:pPr>
        <w:spacing w:line="360" w:lineRule="auto"/>
        <w:jc w:val="both"/>
        <w:rPr>
          <w:rFonts w:ascii="Palatino Linotype" w:hAnsi="Palatino Linotype" w:cs="Arial"/>
          <w:lang w:val="es-ES_tradnl"/>
        </w:rPr>
      </w:pPr>
    </w:p>
    <w:p w14:paraId="435AD215"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t xml:space="preserve">“Artículo 49. </w:t>
      </w:r>
      <w:r w:rsidRPr="00A556C9">
        <w:rPr>
          <w:rFonts w:ascii="Palatino Linotype" w:hAnsi="Palatino Linotype" w:cs="Arial"/>
          <w:i/>
          <w:sz w:val="22"/>
          <w:szCs w:val="22"/>
          <w:lang w:eastAsia="es-MX"/>
        </w:rPr>
        <w:t>Los Comités de Transparencia tendrán las siguientes atribuciones:</w:t>
      </w:r>
    </w:p>
    <w:p w14:paraId="00633F01" w14:textId="77777777" w:rsidR="00422119" w:rsidRPr="00A556C9" w:rsidRDefault="00422119" w:rsidP="005E003C">
      <w:pPr>
        <w:ind w:left="851" w:right="902"/>
        <w:jc w:val="both"/>
        <w:rPr>
          <w:rFonts w:ascii="Palatino Linotype" w:hAnsi="Palatino Linotype" w:cs="Arial"/>
          <w:b/>
          <w:i/>
          <w:sz w:val="22"/>
          <w:szCs w:val="22"/>
          <w:lang w:eastAsia="es-MX"/>
        </w:rPr>
      </w:pPr>
    </w:p>
    <w:p w14:paraId="0E3A3EE8"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t>VIII.</w:t>
      </w:r>
      <w:r w:rsidRPr="00A556C9">
        <w:rPr>
          <w:rFonts w:ascii="Palatino Linotype" w:hAnsi="Palatino Linotype" w:cs="Arial"/>
          <w:i/>
          <w:sz w:val="22"/>
          <w:szCs w:val="22"/>
          <w:lang w:eastAsia="es-MX"/>
        </w:rPr>
        <w:t xml:space="preserve"> Aprobar, modificar o revocar la clasificación de la información;</w:t>
      </w:r>
    </w:p>
    <w:p w14:paraId="7BBC4300" w14:textId="77777777" w:rsidR="00422119" w:rsidRPr="00A556C9" w:rsidRDefault="00422119" w:rsidP="005E003C">
      <w:pPr>
        <w:ind w:left="851" w:right="902"/>
        <w:jc w:val="both"/>
        <w:rPr>
          <w:rFonts w:ascii="Palatino Linotype" w:hAnsi="Palatino Linotype" w:cs="Arial"/>
          <w:b/>
          <w:i/>
          <w:sz w:val="22"/>
          <w:szCs w:val="22"/>
          <w:lang w:eastAsia="es-MX"/>
        </w:rPr>
      </w:pPr>
    </w:p>
    <w:p w14:paraId="6B8C0480"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t>Artículo 132.</w:t>
      </w:r>
      <w:r w:rsidRPr="00A556C9">
        <w:rPr>
          <w:rFonts w:ascii="Palatino Linotype" w:hAnsi="Palatino Linotype" w:cs="Arial"/>
          <w:i/>
          <w:sz w:val="22"/>
          <w:szCs w:val="22"/>
          <w:lang w:eastAsia="es-MX"/>
        </w:rPr>
        <w:t xml:space="preserve"> La clasificación de la información se llevará a cabo en el momento en que:</w:t>
      </w:r>
    </w:p>
    <w:p w14:paraId="7A74C155" w14:textId="77777777" w:rsidR="00422119" w:rsidRPr="00A556C9" w:rsidRDefault="00422119" w:rsidP="005E003C">
      <w:pPr>
        <w:ind w:left="851" w:right="902"/>
        <w:jc w:val="both"/>
        <w:rPr>
          <w:rFonts w:ascii="Palatino Linotype" w:hAnsi="Palatino Linotype" w:cs="Arial"/>
          <w:b/>
          <w:i/>
          <w:sz w:val="22"/>
          <w:szCs w:val="22"/>
          <w:lang w:eastAsia="es-MX"/>
        </w:rPr>
      </w:pPr>
    </w:p>
    <w:p w14:paraId="75958182"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t>I.</w:t>
      </w:r>
      <w:r w:rsidRPr="00A556C9">
        <w:rPr>
          <w:rFonts w:ascii="Palatino Linotype" w:hAnsi="Palatino Linotype" w:cs="Arial"/>
          <w:i/>
          <w:sz w:val="22"/>
          <w:szCs w:val="22"/>
          <w:lang w:eastAsia="es-MX"/>
        </w:rPr>
        <w:t xml:space="preserve"> Se reciba una solicitud de acceso a la información;</w:t>
      </w:r>
    </w:p>
    <w:p w14:paraId="03963E5C"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t>II.</w:t>
      </w:r>
      <w:r w:rsidRPr="00A556C9">
        <w:rPr>
          <w:rFonts w:ascii="Palatino Linotype" w:hAnsi="Palatino Linotype" w:cs="Arial"/>
          <w:i/>
          <w:sz w:val="22"/>
          <w:szCs w:val="22"/>
          <w:lang w:eastAsia="es-MX"/>
        </w:rPr>
        <w:t xml:space="preserve"> Se determine mediante resolución de autoridad competente; o</w:t>
      </w:r>
    </w:p>
    <w:p w14:paraId="35E2F2B7" w14:textId="77777777" w:rsidR="005E003C" w:rsidRPr="00A556C9" w:rsidRDefault="005E003C" w:rsidP="005E003C">
      <w:pPr>
        <w:ind w:left="851" w:right="902"/>
        <w:jc w:val="both"/>
        <w:rPr>
          <w:rFonts w:ascii="Palatino Linotype" w:hAnsi="Palatino Linotype" w:cs="Arial"/>
          <w:b/>
          <w:i/>
          <w:sz w:val="22"/>
          <w:szCs w:val="22"/>
          <w:lang w:eastAsia="es-MX"/>
        </w:rPr>
      </w:pPr>
      <w:r w:rsidRPr="00A556C9">
        <w:rPr>
          <w:rFonts w:ascii="Palatino Linotype" w:hAnsi="Palatino Linotype" w:cs="Arial"/>
          <w:i/>
          <w:sz w:val="22"/>
          <w:szCs w:val="22"/>
          <w:lang w:eastAsia="es-MX"/>
        </w:rPr>
        <w:t>III. Se generen versiones públicas para dar cumplimiento a las obligaciones de transparencia previstas en esta Ley.</w:t>
      </w:r>
      <w:r w:rsidRPr="00A556C9">
        <w:rPr>
          <w:rFonts w:ascii="Palatino Linotype" w:hAnsi="Palatino Linotype" w:cs="Arial"/>
          <w:b/>
          <w:i/>
          <w:sz w:val="22"/>
          <w:szCs w:val="22"/>
          <w:lang w:eastAsia="es-MX"/>
        </w:rPr>
        <w:t>”</w:t>
      </w:r>
    </w:p>
    <w:p w14:paraId="6C29CE04" w14:textId="77777777" w:rsidR="00422119" w:rsidRPr="00A556C9" w:rsidRDefault="00422119" w:rsidP="005E003C">
      <w:pPr>
        <w:ind w:left="851" w:right="902"/>
        <w:jc w:val="both"/>
        <w:rPr>
          <w:rFonts w:ascii="Palatino Linotype" w:hAnsi="Palatino Linotype" w:cs="Arial"/>
          <w:b/>
          <w:i/>
          <w:sz w:val="22"/>
          <w:szCs w:val="22"/>
          <w:lang w:eastAsia="es-MX"/>
        </w:rPr>
      </w:pPr>
    </w:p>
    <w:p w14:paraId="5E861F29" w14:textId="1AD16C83"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t>Segundo.-</w:t>
      </w:r>
      <w:r w:rsidRPr="00A556C9">
        <w:rPr>
          <w:rFonts w:ascii="Palatino Linotype" w:hAnsi="Palatino Linotype" w:cs="Arial"/>
          <w:i/>
          <w:sz w:val="22"/>
          <w:szCs w:val="22"/>
          <w:lang w:eastAsia="es-MX"/>
        </w:rPr>
        <w:t xml:space="preserve"> Para efectos de los presentes Lineamientos Generales, se entenderá por:</w:t>
      </w:r>
    </w:p>
    <w:p w14:paraId="6F3C9735" w14:textId="77777777" w:rsidR="00422119" w:rsidRPr="00A556C9" w:rsidRDefault="00422119" w:rsidP="005E003C">
      <w:pPr>
        <w:ind w:left="851" w:right="902"/>
        <w:jc w:val="both"/>
        <w:rPr>
          <w:rFonts w:ascii="Palatino Linotype" w:hAnsi="Palatino Linotype" w:cs="Arial"/>
          <w:b/>
          <w:i/>
          <w:sz w:val="22"/>
          <w:szCs w:val="22"/>
          <w:lang w:eastAsia="es-MX"/>
        </w:rPr>
      </w:pPr>
    </w:p>
    <w:p w14:paraId="5A664913"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lastRenderedPageBreak/>
        <w:t>XVIII.</w:t>
      </w:r>
      <w:r w:rsidRPr="00A556C9">
        <w:rPr>
          <w:rFonts w:ascii="Palatino Linotype" w:hAnsi="Palatino Linotype" w:cs="Arial"/>
          <w:i/>
          <w:sz w:val="22"/>
          <w:szCs w:val="22"/>
          <w:lang w:eastAsia="es-MX"/>
        </w:rPr>
        <w:t xml:space="preserve"> </w:t>
      </w:r>
      <w:r w:rsidRPr="00A556C9">
        <w:rPr>
          <w:rFonts w:ascii="Palatino Linotype" w:hAnsi="Palatino Linotype" w:cs="Arial"/>
          <w:b/>
          <w:i/>
          <w:sz w:val="22"/>
          <w:szCs w:val="22"/>
          <w:lang w:eastAsia="es-MX"/>
        </w:rPr>
        <w:t>Versión pública:</w:t>
      </w:r>
      <w:r w:rsidRPr="00A556C9">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281C03F" w14:textId="77777777" w:rsidR="00422119" w:rsidRPr="00A556C9" w:rsidRDefault="00422119" w:rsidP="005E003C">
      <w:pPr>
        <w:ind w:left="851" w:right="902"/>
        <w:jc w:val="both"/>
        <w:rPr>
          <w:rFonts w:ascii="Palatino Linotype" w:hAnsi="Palatino Linotype" w:cs="Arial"/>
          <w:b/>
          <w:i/>
          <w:sz w:val="22"/>
          <w:szCs w:val="22"/>
          <w:lang w:eastAsia="es-MX"/>
        </w:rPr>
      </w:pPr>
    </w:p>
    <w:p w14:paraId="210E4E4C"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t>Cuarto.</w:t>
      </w:r>
      <w:r w:rsidRPr="00A556C9">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F260990" w14:textId="77777777" w:rsidR="00422119" w:rsidRPr="00A556C9" w:rsidRDefault="00422119" w:rsidP="005E003C">
      <w:pPr>
        <w:ind w:left="851" w:right="902"/>
        <w:jc w:val="both"/>
        <w:rPr>
          <w:rFonts w:ascii="Palatino Linotype" w:hAnsi="Palatino Linotype" w:cs="Arial"/>
          <w:i/>
          <w:sz w:val="22"/>
          <w:szCs w:val="22"/>
          <w:lang w:eastAsia="es-MX"/>
        </w:rPr>
      </w:pPr>
    </w:p>
    <w:p w14:paraId="3CDE7EC5"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46B8EB41" w14:textId="77777777" w:rsidR="00422119" w:rsidRPr="00A556C9" w:rsidRDefault="00422119" w:rsidP="005E003C">
      <w:pPr>
        <w:ind w:left="851" w:right="902"/>
        <w:jc w:val="both"/>
        <w:rPr>
          <w:rFonts w:ascii="Palatino Linotype" w:hAnsi="Palatino Linotype" w:cs="Arial"/>
          <w:b/>
          <w:i/>
          <w:sz w:val="22"/>
          <w:szCs w:val="22"/>
          <w:lang w:eastAsia="es-MX"/>
        </w:rPr>
      </w:pPr>
    </w:p>
    <w:p w14:paraId="3EB21825"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t>Quinto.</w:t>
      </w:r>
      <w:r w:rsidRPr="00A556C9">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149A7D7" w14:textId="77777777" w:rsidR="00422119" w:rsidRPr="00A556C9" w:rsidRDefault="00422119" w:rsidP="005E003C">
      <w:pPr>
        <w:ind w:left="851" w:right="902"/>
        <w:jc w:val="both"/>
        <w:rPr>
          <w:rFonts w:ascii="Palatino Linotype" w:hAnsi="Palatino Linotype" w:cs="Arial"/>
          <w:b/>
          <w:i/>
          <w:sz w:val="22"/>
          <w:szCs w:val="22"/>
          <w:lang w:eastAsia="es-MX"/>
        </w:rPr>
      </w:pPr>
    </w:p>
    <w:p w14:paraId="51550F58"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t>Sexto.</w:t>
      </w:r>
      <w:r w:rsidRPr="00A556C9">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1B8A45E" w14:textId="77777777" w:rsidR="00422119" w:rsidRPr="00A556C9" w:rsidRDefault="00422119" w:rsidP="005E003C">
      <w:pPr>
        <w:ind w:left="851" w:right="902"/>
        <w:jc w:val="both"/>
        <w:rPr>
          <w:rFonts w:ascii="Palatino Linotype" w:hAnsi="Palatino Linotype" w:cs="Arial"/>
          <w:i/>
          <w:sz w:val="22"/>
          <w:szCs w:val="22"/>
          <w:lang w:eastAsia="es-MX"/>
        </w:rPr>
      </w:pPr>
    </w:p>
    <w:p w14:paraId="473A7CE2"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53868C01" w14:textId="77777777" w:rsidR="00422119" w:rsidRPr="00A556C9" w:rsidRDefault="00422119" w:rsidP="005E003C">
      <w:pPr>
        <w:ind w:left="851" w:right="902"/>
        <w:jc w:val="both"/>
        <w:rPr>
          <w:rFonts w:ascii="Palatino Linotype" w:hAnsi="Palatino Linotype" w:cs="Arial"/>
          <w:b/>
          <w:i/>
          <w:sz w:val="22"/>
          <w:szCs w:val="22"/>
          <w:lang w:eastAsia="es-MX"/>
        </w:rPr>
      </w:pPr>
    </w:p>
    <w:p w14:paraId="29D5C2BE"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t>Séptimo.</w:t>
      </w:r>
      <w:r w:rsidRPr="00A556C9">
        <w:rPr>
          <w:rFonts w:ascii="Palatino Linotype" w:hAnsi="Palatino Linotype" w:cs="Arial"/>
          <w:i/>
          <w:sz w:val="22"/>
          <w:szCs w:val="22"/>
          <w:lang w:eastAsia="es-MX"/>
        </w:rPr>
        <w:t xml:space="preserve"> La clasificación de la información se llevará a cabo en el momento en que:</w:t>
      </w:r>
    </w:p>
    <w:p w14:paraId="6BB5E4E4" w14:textId="77777777" w:rsidR="00422119" w:rsidRPr="00A556C9" w:rsidRDefault="00422119" w:rsidP="005E003C">
      <w:pPr>
        <w:ind w:left="851" w:right="902"/>
        <w:jc w:val="both"/>
        <w:rPr>
          <w:rFonts w:ascii="Palatino Linotype" w:hAnsi="Palatino Linotype" w:cs="Arial"/>
          <w:b/>
          <w:i/>
          <w:sz w:val="22"/>
          <w:szCs w:val="22"/>
          <w:lang w:eastAsia="es-MX"/>
        </w:rPr>
      </w:pPr>
    </w:p>
    <w:p w14:paraId="089CC84C"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t>I.</w:t>
      </w:r>
      <w:r w:rsidRPr="00A556C9">
        <w:rPr>
          <w:rFonts w:ascii="Palatino Linotype" w:hAnsi="Palatino Linotype" w:cs="Arial"/>
          <w:i/>
          <w:sz w:val="22"/>
          <w:szCs w:val="22"/>
          <w:lang w:eastAsia="es-MX"/>
        </w:rPr>
        <w:t xml:space="preserve"> Se reciba una solicitud de acceso a la información;</w:t>
      </w:r>
    </w:p>
    <w:p w14:paraId="01BCB3DA"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t>II.</w:t>
      </w:r>
      <w:r w:rsidRPr="00A556C9">
        <w:rPr>
          <w:rFonts w:ascii="Palatino Linotype" w:hAnsi="Palatino Linotype" w:cs="Arial"/>
          <w:i/>
          <w:sz w:val="22"/>
          <w:szCs w:val="22"/>
          <w:lang w:eastAsia="es-MX"/>
        </w:rPr>
        <w:t xml:space="preserve"> Se determine mediante resolución de autoridad competente, o</w:t>
      </w:r>
    </w:p>
    <w:p w14:paraId="3F4C5410"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t>III.</w:t>
      </w:r>
      <w:r w:rsidRPr="00A556C9">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3C1AF990" w14:textId="77777777" w:rsidR="00422119" w:rsidRPr="00A556C9" w:rsidRDefault="00422119" w:rsidP="005E003C">
      <w:pPr>
        <w:ind w:left="851" w:right="902"/>
        <w:jc w:val="both"/>
        <w:rPr>
          <w:rFonts w:ascii="Palatino Linotype" w:hAnsi="Palatino Linotype" w:cs="Arial"/>
          <w:i/>
          <w:sz w:val="22"/>
          <w:szCs w:val="22"/>
          <w:lang w:eastAsia="es-MX"/>
        </w:rPr>
      </w:pPr>
    </w:p>
    <w:p w14:paraId="6E41C78C"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i/>
          <w:sz w:val="22"/>
          <w:szCs w:val="22"/>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71E4D12A" w14:textId="77777777" w:rsidR="00422119" w:rsidRPr="00A556C9" w:rsidRDefault="00422119" w:rsidP="005E003C">
      <w:pPr>
        <w:ind w:left="851" w:right="902"/>
        <w:jc w:val="both"/>
        <w:rPr>
          <w:rFonts w:ascii="Palatino Linotype" w:hAnsi="Palatino Linotype" w:cs="Arial"/>
          <w:b/>
          <w:i/>
          <w:sz w:val="22"/>
          <w:szCs w:val="22"/>
          <w:lang w:eastAsia="es-MX"/>
        </w:rPr>
      </w:pPr>
    </w:p>
    <w:p w14:paraId="6C913F9E"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t>Octavo.</w:t>
      </w:r>
      <w:r w:rsidRPr="00A556C9">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B4270AF"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56BBB283" w14:textId="77777777" w:rsidR="00422119" w:rsidRPr="00A556C9" w:rsidRDefault="00422119" w:rsidP="005E003C">
      <w:pPr>
        <w:ind w:left="851" w:right="902"/>
        <w:jc w:val="both"/>
        <w:rPr>
          <w:rFonts w:ascii="Palatino Linotype" w:hAnsi="Palatino Linotype" w:cs="Arial"/>
          <w:i/>
          <w:sz w:val="22"/>
          <w:szCs w:val="22"/>
          <w:lang w:eastAsia="es-MX"/>
        </w:rPr>
      </w:pPr>
    </w:p>
    <w:p w14:paraId="5EE9ACC9"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72393FE0" w14:textId="77777777" w:rsidR="00422119" w:rsidRPr="00A556C9" w:rsidRDefault="00422119" w:rsidP="005E003C">
      <w:pPr>
        <w:ind w:left="851" w:right="902"/>
        <w:jc w:val="both"/>
        <w:rPr>
          <w:rFonts w:ascii="Palatino Linotype" w:hAnsi="Palatino Linotype" w:cs="Arial"/>
          <w:i/>
          <w:sz w:val="22"/>
          <w:szCs w:val="22"/>
          <w:lang w:eastAsia="es-MX"/>
        </w:rPr>
      </w:pPr>
    </w:p>
    <w:p w14:paraId="4596723C"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9546BE3" w14:textId="77777777" w:rsidR="00422119" w:rsidRPr="00A556C9" w:rsidRDefault="00422119" w:rsidP="005E003C">
      <w:pPr>
        <w:ind w:left="851" w:right="902"/>
        <w:jc w:val="both"/>
        <w:rPr>
          <w:rFonts w:ascii="Palatino Linotype" w:hAnsi="Palatino Linotype" w:cs="Arial"/>
          <w:i/>
          <w:sz w:val="22"/>
          <w:szCs w:val="22"/>
          <w:lang w:eastAsia="es-MX"/>
        </w:rPr>
      </w:pPr>
    </w:p>
    <w:p w14:paraId="37A9521F"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79BC3DA1" w14:textId="77777777" w:rsidR="00422119" w:rsidRPr="00A556C9" w:rsidRDefault="00422119" w:rsidP="005E003C">
      <w:pPr>
        <w:ind w:left="851" w:right="902"/>
        <w:jc w:val="both"/>
        <w:rPr>
          <w:rFonts w:ascii="Palatino Linotype" w:hAnsi="Palatino Linotype" w:cs="Arial"/>
          <w:b/>
          <w:i/>
          <w:sz w:val="22"/>
          <w:szCs w:val="22"/>
          <w:lang w:eastAsia="es-MX"/>
        </w:rPr>
      </w:pPr>
    </w:p>
    <w:p w14:paraId="75C03F6F"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t>Noveno.</w:t>
      </w:r>
      <w:r w:rsidRPr="00A556C9">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59534DC" w14:textId="77777777" w:rsidR="00422119" w:rsidRPr="00A556C9" w:rsidRDefault="00422119" w:rsidP="005E003C">
      <w:pPr>
        <w:ind w:left="851" w:right="902"/>
        <w:jc w:val="both"/>
        <w:rPr>
          <w:rFonts w:ascii="Palatino Linotype" w:hAnsi="Palatino Linotype" w:cs="Arial"/>
          <w:b/>
          <w:i/>
          <w:sz w:val="22"/>
          <w:szCs w:val="22"/>
          <w:lang w:eastAsia="es-MX"/>
        </w:rPr>
      </w:pPr>
    </w:p>
    <w:p w14:paraId="6B4E6CCC"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b/>
          <w:i/>
          <w:sz w:val="22"/>
          <w:szCs w:val="22"/>
          <w:lang w:eastAsia="es-MX"/>
        </w:rPr>
        <w:t>Décimo.</w:t>
      </w:r>
      <w:r w:rsidRPr="00A556C9">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819C101" w14:textId="77777777" w:rsidR="00422119" w:rsidRPr="00A556C9" w:rsidRDefault="00422119" w:rsidP="005E003C">
      <w:pPr>
        <w:ind w:left="851" w:right="902"/>
        <w:jc w:val="both"/>
        <w:rPr>
          <w:rFonts w:ascii="Palatino Linotype" w:hAnsi="Palatino Linotype" w:cs="Arial"/>
          <w:i/>
          <w:sz w:val="22"/>
          <w:szCs w:val="22"/>
          <w:lang w:eastAsia="es-MX"/>
        </w:rPr>
      </w:pPr>
    </w:p>
    <w:p w14:paraId="3AB0C878" w14:textId="77777777" w:rsidR="005E003C" w:rsidRPr="00A556C9" w:rsidRDefault="005E003C" w:rsidP="005E003C">
      <w:pPr>
        <w:ind w:left="851" w:right="902"/>
        <w:jc w:val="both"/>
        <w:rPr>
          <w:rFonts w:ascii="Palatino Linotype" w:hAnsi="Palatino Linotype" w:cs="Arial"/>
          <w:i/>
          <w:sz w:val="22"/>
          <w:szCs w:val="22"/>
          <w:lang w:eastAsia="es-MX"/>
        </w:rPr>
      </w:pPr>
      <w:r w:rsidRPr="00A556C9">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5F0DF81C" w14:textId="77777777" w:rsidR="00422119" w:rsidRPr="00A556C9" w:rsidRDefault="00422119" w:rsidP="005E003C">
      <w:pPr>
        <w:ind w:left="851" w:right="902"/>
        <w:jc w:val="both"/>
        <w:rPr>
          <w:rFonts w:ascii="Palatino Linotype" w:hAnsi="Palatino Linotype" w:cs="Arial"/>
          <w:b/>
          <w:i/>
          <w:sz w:val="22"/>
          <w:szCs w:val="22"/>
          <w:lang w:eastAsia="es-MX"/>
        </w:rPr>
      </w:pPr>
    </w:p>
    <w:p w14:paraId="2B076EE6" w14:textId="77777777" w:rsidR="005E003C" w:rsidRPr="00A556C9" w:rsidRDefault="005E003C" w:rsidP="005E003C">
      <w:pPr>
        <w:ind w:left="851" w:right="902"/>
        <w:jc w:val="both"/>
        <w:rPr>
          <w:rFonts w:ascii="Palatino Linotype" w:hAnsi="Palatino Linotype" w:cs="Arial"/>
          <w:b/>
          <w:i/>
          <w:sz w:val="22"/>
          <w:szCs w:val="22"/>
          <w:lang w:eastAsia="es-MX"/>
        </w:rPr>
      </w:pPr>
      <w:r w:rsidRPr="00A556C9">
        <w:rPr>
          <w:rFonts w:ascii="Palatino Linotype" w:hAnsi="Palatino Linotype" w:cs="Arial"/>
          <w:b/>
          <w:i/>
          <w:sz w:val="22"/>
          <w:szCs w:val="22"/>
          <w:lang w:eastAsia="es-MX"/>
        </w:rPr>
        <w:lastRenderedPageBreak/>
        <w:t>Décimo primero.</w:t>
      </w:r>
      <w:r w:rsidRPr="00A556C9">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556C9">
        <w:rPr>
          <w:rFonts w:ascii="Palatino Linotype" w:hAnsi="Palatino Linotype" w:cs="Arial"/>
          <w:b/>
          <w:i/>
          <w:sz w:val="22"/>
          <w:szCs w:val="22"/>
          <w:lang w:eastAsia="es-MX"/>
        </w:rPr>
        <w:t>”</w:t>
      </w:r>
    </w:p>
    <w:p w14:paraId="35F44594" w14:textId="77777777" w:rsidR="00422119" w:rsidRPr="00A556C9" w:rsidRDefault="00422119" w:rsidP="00422119">
      <w:pPr>
        <w:spacing w:line="360" w:lineRule="auto"/>
        <w:ind w:left="851" w:right="902"/>
        <w:jc w:val="both"/>
        <w:rPr>
          <w:rFonts w:ascii="Palatino Linotype" w:hAnsi="Palatino Linotype" w:cs="Arial"/>
          <w:i/>
          <w:sz w:val="22"/>
          <w:szCs w:val="22"/>
          <w:lang w:eastAsia="es-MX"/>
        </w:rPr>
      </w:pPr>
    </w:p>
    <w:p w14:paraId="57363616" w14:textId="77777777" w:rsidR="005E003C" w:rsidRPr="00A556C9" w:rsidRDefault="005E003C" w:rsidP="00422119">
      <w:pPr>
        <w:spacing w:line="360" w:lineRule="auto"/>
        <w:jc w:val="both"/>
        <w:rPr>
          <w:rFonts w:ascii="Palatino Linotype" w:hAnsi="Palatino Linotype" w:cs="Arial"/>
        </w:rPr>
      </w:pPr>
      <w:r w:rsidRPr="00A556C9">
        <w:rPr>
          <w:rFonts w:ascii="Palatino Linotype" w:hAnsi="Palatino Linotype" w:cs="Arial"/>
        </w:rPr>
        <w:t xml:space="preserve">Por lo tanto, la entrega de documentos en su versión pública debe acompañarse necesariamente del Acuerdo del Comité de Transparencia del </w:t>
      </w:r>
      <w:r w:rsidRPr="00A556C9">
        <w:rPr>
          <w:rFonts w:ascii="Palatino Linotype" w:hAnsi="Palatino Linotype" w:cs="Arial"/>
          <w:b/>
        </w:rPr>
        <w:t xml:space="preserve">SUJETO OBLIGADO </w:t>
      </w:r>
      <w:r w:rsidRPr="00A556C9">
        <w:rPr>
          <w:rFonts w:ascii="Palatino Linotype" w:hAnsi="Palatino Linotype" w:cs="Aria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BFB9C9C" w14:textId="77777777" w:rsidR="001042C7" w:rsidRPr="00A556C9" w:rsidRDefault="001042C7" w:rsidP="00422119">
      <w:pPr>
        <w:spacing w:line="360" w:lineRule="auto"/>
        <w:jc w:val="both"/>
        <w:rPr>
          <w:rFonts w:ascii="Palatino Linotype" w:hAnsi="Palatino Linotype" w:cs="Arial"/>
        </w:rPr>
      </w:pPr>
    </w:p>
    <w:p w14:paraId="55C5BD3D" w14:textId="27CE07CB" w:rsidR="005E003C" w:rsidRPr="00A556C9" w:rsidRDefault="005E003C" w:rsidP="001042C7">
      <w:pPr>
        <w:autoSpaceDE w:val="0"/>
        <w:autoSpaceDN w:val="0"/>
        <w:adjustRightInd w:val="0"/>
        <w:spacing w:line="360" w:lineRule="auto"/>
        <w:ind w:right="49"/>
        <w:jc w:val="both"/>
        <w:rPr>
          <w:rFonts w:ascii="Palatino Linotype" w:hAnsi="Palatino Linotype" w:cs="Arial"/>
        </w:rPr>
      </w:pPr>
      <w:r w:rsidRPr="00A556C9">
        <w:rPr>
          <w:rFonts w:ascii="Palatino Linotype" w:hAnsi="Palatino Linotype" w:cs="Arial"/>
        </w:rPr>
        <w:t xml:space="preserve">De igual forma y para el caso que nos ocupa y en atención a que la petición versa en información relativa </w:t>
      </w:r>
      <w:r w:rsidRPr="00A556C9">
        <w:rPr>
          <w:rFonts w:ascii="Palatino Linotype" w:hAnsi="Palatino Linotype" w:cs="Arial"/>
          <w:b/>
        </w:rPr>
        <w:t xml:space="preserve">a </w:t>
      </w:r>
      <w:r w:rsidR="001042C7" w:rsidRPr="00A556C9">
        <w:rPr>
          <w:rFonts w:ascii="Palatino Linotype" w:hAnsi="Palatino Linotype" w:cs="Arial"/>
          <w:b/>
        </w:rPr>
        <w:t>correos electrónicos oficiales del Secretario de Desarrollo Económico, Secretario Particular y Subdirector de Recursos Materiales y</w:t>
      </w:r>
      <w:r w:rsidR="003B059F" w:rsidRPr="00A556C9">
        <w:rPr>
          <w:rFonts w:ascii="Palatino Linotype" w:hAnsi="Palatino Linotype" w:cs="Arial"/>
          <w:b/>
        </w:rPr>
        <w:t xml:space="preserve"> Servicios Generales, Titular del Órgano </w:t>
      </w:r>
      <w:r w:rsidR="001042C7" w:rsidRPr="00A556C9">
        <w:rPr>
          <w:rFonts w:ascii="Palatino Linotype" w:hAnsi="Palatino Linotype" w:cs="Arial"/>
          <w:b/>
        </w:rPr>
        <w:t xml:space="preserve">de Control, tanto </w:t>
      </w:r>
      <w:r w:rsidRPr="00A556C9">
        <w:rPr>
          <w:rFonts w:ascii="Palatino Linotype" w:hAnsi="Palatino Linotype" w:cs="Arial"/>
          <w:b/>
        </w:rPr>
        <w:t xml:space="preserve">enviados </w:t>
      </w:r>
      <w:r w:rsidR="001042C7" w:rsidRPr="00A556C9">
        <w:rPr>
          <w:rFonts w:ascii="Palatino Linotype" w:hAnsi="Palatino Linotype" w:cs="Arial"/>
          <w:b/>
        </w:rPr>
        <w:t>como recibidos</w:t>
      </w:r>
      <w:r w:rsidRPr="00A556C9">
        <w:rPr>
          <w:rFonts w:ascii="Palatino Linotype" w:hAnsi="Palatino Linotype" w:cs="Arial"/>
        </w:rPr>
        <w:t>, puede darse el caso que exista información que deba ser clasificada como reservada, en términos del artículo 140 de la Ley de Transparencia y Acceso a la Información Pública del Estado de México y Municipios.</w:t>
      </w:r>
    </w:p>
    <w:p w14:paraId="4EB3B26F" w14:textId="77777777" w:rsidR="001042C7" w:rsidRPr="00A556C9" w:rsidRDefault="001042C7" w:rsidP="005E003C">
      <w:pPr>
        <w:autoSpaceDE w:val="0"/>
        <w:autoSpaceDN w:val="0"/>
        <w:adjustRightInd w:val="0"/>
        <w:spacing w:line="360" w:lineRule="auto"/>
        <w:ind w:right="49"/>
        <w:jc w:val="both"/>
        <w:rPr>
          <w:rFonts w:ascii="Palatino Linotype" w:hAnsi="Palatino Linotype" w:cs="Arial"/>
        </w:rPr>
      </w:pPr>
    </w:p>
    <w:p w14:paraId="1DF99F6F" w14:textId="77777777" w:rsidR="005E003C" w:rsidRPr="00A556C9" w:rsidRDefault="005E003C" w:rsidP="005E003C">
      <w:pPr>
        <w:spacing w:line="360" w:lineRule="auto"/>
        <w:ind w:right="49"/>
        <w:jc w:val="both"/>
        <w:rPr>
          <w:rFonts w:ascii="Palatino Linotype" w:hAnsi="Palatino Linotype" w:cs="Arial"/>
        </w:rPr>
      </w:pPr>
      <w:r w:rsidRPr="00A556C9">
        <w:rPr>
          <w:rFonts w:ascii="Palatino Linotype" w:hAnsi="Palatino Linotype" w:cs="Arial"/>
        </w:rPr>
        <w:lastRenderedPageBreak/>
        <w:t xml:space="preserve">Ahora bien, es importante precisar que por </w:t>
      </w:r>
      <w:r w:rsidRPr="00A556C9">
        <w:rPr>
          <w:rFonts w:ascii="Palatino Linotype" w:hAnsi="Palatino Linotype" w:cs="Arial"/>
          <w:b/>
        </w:rPr>
        <w:t xml:space="preserve">información reservada </w:t>
      </w:r>
      <w:r w:rsidRPr="00A556C9">
        <w:rPr>
          <w:rFonts w:ascii="Palatino Linotype" w:hAnsi="Palatino Linotype" w:cs="Arial"/>
        </w:rPr>
        <w:t>se entiende por la clasificada con este carácter de manera temporal por las disposiciones de esta Ley, cuya divulgación puede causar daño en términos de lo establecido por esta Ley.</w:t>
      </w:r>
    </w:p>
    <w:p w14:paraId="089A8EDF" w14:textId="77777777" w:rsidR="001042C7" w:rsidRPr="00A556C9" w:rsidRDefault="001042C7" w:rsidP="005E003C">
      <w:pPr>
        <w:spacing w:line="360" w:lineRule="auto"/>
        <w:ind w:right="49"/>
        <w:jc w:val="both"/>
        <w:rPr>
          <w:rFonts w:ascii="Palatino Linotype" w:hAnsi="Palatino Linotype" w:cs="Arial"/>
        </w:rPr>
      </w:pPr>
    </w:p>
    <w:p w14:paraId="0C6629BD" w14:textId="7630F3E7" w:rsidR="005E003C" w:rsidRPr="00A556C9" w:rsidRDefault="005E003C" w:rsidP="005E003C">
      <w:pPr>
        <w:spacing w:line="360" w:lineRule="auto"/>
        <w:ind w:right="49"/>
        <w:jc w:val="both"/>
        <w:rPr>
          <w:rFonts w:ascii="Palatino Linotype" w:hAnsi="Palatino Linotype"/>
        </w:rPr>
      </w:pPr>
      <w:r w:rsidRPr="00A556C9">
        <w:rPr>
          <w:rFonts w:ascii="Palatino Linotype" w:hAnsi="Palatino Linotype"/>
        </w:rPr>
        <w:t>Por consiguiente, para que operen las restricciones –</w:t>
      </w:r>
      <w:r w:rsidRPr="00A556C9">
        <w:rPr>
          <w:rFonts w:ascii="Palatino Linotype" w:hAnsi="Palatino Linotype"/>
          <w:b/>
        </w:rPr>
        <w:t>repetimos excepcionales</w:t>
      </w:r>
      <w:r w:rsidRPr="00A556C9">
        <w:rPr>
          <w:rFonts w:ascii="Palatino Linotype" w:hAnsi="Palatino Linotype"/>
        </w:rPr>
        <w:t xml:space="preserve">- de acceso a la información en poder de los </w:t>
      </w:r>
      <w:r w:rsidRPr="00A556C9">
        <w:rPr>
          <w:rFonts w:ascii="Palatino Linotype" w:hAnsi="Palatino Linotype"/>
          <w:b/>
        </w:rPr>
        <w:t>Sujetos Obligados</w:t>
      </w:r>
      <w:r w:rsidRPr="00A556C9">
        <w:rPr>
          <w:rFonts w:ascii="Palatino Linotype" w:hAnsi="Palatino Linotype"/>
        </w:rPr>
        <w:t xml:space="preserve"> se exige actualizar los supuestos normativos aplicables a cada caso. Así, por ejemplo, para el caso de la “reserva de la información” se requiere dar cumplimiento a l</w:t>
      </w:r>
      <w:r w:rsidR="003B059F" w:rsidRPr="00A556C9">
        <w:rPr>
          <w:rFonts w:ascii="Palatino Linotype" w:hAnsi="Palatino Linotype"/>
        </w:rPr>
        <w:t xml:space="preserve">o previsto en los artículos 129, 140 </w:t>
      </w:r>
      <w:r w:rsidRPr="00A556C9">
        <w:rPr>
          <w:rFonts w:ascii="Palatino Linotype" w:hAnsi="Palatino Linotype"/>
        </w:rPr>
        <w:t xml:space="preserve">y 141 de Ley de Transparencia y Acceso a la Información Pública del Estado de México y Municipios, y que se citan textualmente: </w:t>
      </w:r>
    </w:p>
    <w:p w14:paraId="2C67AC2C" w14:textId="77777777" w:rsidR="001042C7" w:rsidRPr="00A556C9" w:rsidRDefault="001042C7" w:rsidP="005E003C">
      <w:pPr>
        <w:spacing w:line="360" w:lineRule="auto"/>
        <w:ind w:right="49"/>
        <w:jc w:val="both"/>
        <w:rPr>
          <w:rFonts w:ascii="Palatino Linotype" w:hAnsi="Palatino Linotype"/>
        </w:rPr>
      </w:pPr>
    </w:p>
    <w:p w14:paraId="465BE4EB" w14:textId="77777777" w:rsidR="005E003C" w:rsidRPr="00A556C9" w:rsidRDefault="005E003C" w:rsidP="001042C7">
      <w:pPr>
        <w:ind w:left="709" w:right="757"/>
        <w:jc w:val="both"/>
        <w:rPr>
          <w:rFonts w:ascii="Palatino Linotype" w:hAnsi="Palatino Linotype" w:cs="Helvetica"/>
          <w:i/>
          <w:sz w:val="22"/>
          <w:szCs w:val="22"/>
        </w:rPr>
      </w:pPr>
      <w:r w:rsidRPr="00A556C9">
        <w:rPr>
          <w:rFonts w:ascii="Palatino Linotype" w:hAnsi="Palatino Linotype" w:cs="Helvetica"/>
          <w:b/>
          <w:i/>
          <w:sz w:val="22"/>
          <w:szCs w:val="22"/>
        </w:rPr>
        <w:t xml:space="preserve">“Artículo 129. </w:t>
      </w:r>
      <w:r w:rsidRPr="00A556C9">
        <w:rPr>
          <w:rFonts w:ascii="Palatino Linotype" w:hAnsi="Palatino Linotype" w:cs="Helvetica"/>
          <w:i/>
          <w:sz w:val="22"/>
          <w:szCs w:val="22"/>
        </w:rPr>
        <w:t>En la aplicación de la prueba de daño, el sujeto obligado deberá precisar las razones objetivas por las que la apertura de la información generaría una afectación, justificando que:</w:t>
      </w:r>
    </w:p>
    <w:p w14:paraId="458E774A" w14:textId="77777777" w:rsidR="003B059F" w:rsidRPr="00A556C9" w:rsidRDefault="003B059F" w:rsidP="001042C7">
      <w:pPr>
        <w:ind w:left="709" w:right="757"/>
        <w:jc w:val="both"/>
        <w:rPr>
          <w:rFonts w:ascii="Palatino Linotype" w:hAnsi="Palatino Linotype" w:cs="Helvetica"/>
          <w:i/>
          <w:sz w:val="22"/>
          <w:szCs w:val="22"/>
        </w:rPr>
      </w:pPr>
    </w:p>
    <w:p w14:paraId="4E69DA1F" w14:textId="77777777" w:rsidR="005E003C" w:rsidRPr="00A556C9" w:rsidRDefault="005E003C" w:rsidP="001042C7">
      <w:pPr>
        <w:ind w:left="709" w:right="757"/>
        <w:jc w:val="both"/>
        <w:rPr>
          <w:rFonts w:ascii="Palatino Linotype" w:hAnsi="Palatino Linotype" w:cs="Helvetica"/>
          <w:i/>
          <w:sz w:val="22"/>
          <w:szCs w:val="22"/>
        </w:rPr>
      </w:pPr>
      <w:r w:rsidRPr="00A556C9">
        <w:rPr>
          <w:rFonts w:ascii="Palatino Linotype" w:hAnsi="Palatino Linotype" w:cs="Helvetica"/>
          <w:i/>
          <w:sz w:val="22"/>
          <w:szCs w:val="22"/>
        </w:rPr>
        <w:t>I. La divulgación de la información representa un riesgo real, demostrable e identificable del perjuicio significativo al interés público o a la seguridad pública;</w:t>
      </w:r>
    </w:p>
    <w:p w14:paraId="05831ADE" w14:textId="77777777" w:rsidR="003B059F" w:rsidRPr="00A556C9" w:rsidRDefault="003B059F" w:rsidP="001042C7">
      <w:pPr>
        <w:ind w:left="709" w:right="757"/>
        <w:jc w:val="both"/>
        <w:rPr>
          <w:rFonts w:ascii="Palatino Linotype" w:hAnsi="Palatino Linotype" w:cs="Helvetica"/>
          <w:i/>
          <w:sz w:val="22"/>
          <w:szCs w:val="22"/>
        </w:rPr>
      </w:pPr>
    </w:p>
    <w:p w14:paraId="4DE1AD6E" w14:textId="77777777" w:rsidR="005E003C" w:rsidRPr="00A556C9" w:rsidRDefault="005E003C" w:rsidP="001042C7">
      <w:pPr>
        <w:ind w:left="709" w:right="757"/>
        <w:jc w:val="both"/>
        <w:rPr>
          <w:rFonts w:ascii="Palatino Linotype" w:hAnsi="Palatino Linotype" w:cs="Helvetica"/>
          <w:i/>
          <w:sz w:val="22"/>
          <w:szCs w:val="22"/>
        </w:rPr>
      </w:pPr>
      <w:r w:rsidRPr="00A556C9">
        <w:rPr>
          <w:rFonts w:ascii="Palatino Linotype" w:hAnsi="Palatino Linotype" w:cs="Helvetica"/>
          <w:i/>
          <w:sz w:val="22"/>
          <w:szCs w:val="22"/>
        </w:rPr>
        <w:t>II. El riesgo de perjuicio que supondría la divulgación supera el interés público general de que se difunda; y</w:t>
      </w:r>
    </w:p>
    <w:p w14:paraId="11AA66FB" w14:textId="77777777" w:rsidR="003B059F" w:rsidRPr="00A556C9" w:rsidRDefault="003B059F" w:rsidP="001042C7">
      <w:pPr>
        <w:ind w:left="709" w:right="757"/>
        <w:jc w:val="both"/>
        <w:rPr>
          <w:rFonts w:ascii="Palatino Linotype" w:hAnsi="Palatino Linotype" w:cs="Helvetica"/>
          <w:i/>
          <w:sz w:val="22"/>
          <w:szCs w:val="22"/>
        </w:rPr>
      </w:pPr>
    </w:p>
    <w:p w14:paraId="65C72A74" w14:textId="77777777" w:rsidR="005E003C" w:rsidRPr="00A556C9" w:rsidRDefault="005E003C" w:rsidP="001042C7">
      <w:pPr>
        <w:ind w:left="709" w:right="757"/>
        <w:jc w:val="both"/>
        <w:rPr>
          <w:rFonts w:ascii="Palatino Linotype" w:hAnsi="Palatino Linotype" w:cs="Helvetica"/>
          <w:i/>
          <w:sz w:val="22"/>
          <w:szCs w:val="22"/>
        </w:rPr>
      </w:pPr>
      <w:r w:rsidRPr="00A556C9">
        <w:rPr>
          <w:rFonts w:ascii="Palatino Linotype" w:hAnsi="Palatino Linotype" w:cs="Helvetica"/>
          <w:i/>
          <w:sz w:val="22"/>
          <w:szCs w:val="22"/>
        </w:rPr>
        <w:t>III. La limitación se adecua al principio de proporcionalidad y representa el medio menos restrictivo disponible representa el medio menos restrictivo disponible para evitar el perjuicio.</w:t>
      </w:r>
    </w:p>
    <w:p w14:paraId="54B45343" w14:textId="77777777" w:rsidR="001042C7" w:rsidRPr="00A556C9" w:rsidRDefault="001042C7" w:rsidP="001042C7">
      <w:pPr>
        <w:ind w:left="709" w:right="757"/>
        <w:jc w:val="both"/>
        <w:rPr>
          <w:rFonts w:ascii="Palatino Linotype" w:hAnsi="Palatino Linotype" w:cs="Helvetica"/>
          <w:b/>
          <w:i/>
          <w:sz w:val="22"/>
          <w:szCs w:val="22"/>
        </w:rPr>
      </w:pPr>
    </w:p>
    <w:p w14:paraId="7A81897E" w14:textId="033B1E8B" w:rsidR="003B059F" w:rsidRPr="00A556C9" w:rsidRDefault="003B059F" w:rsidP="003B059F">
      <w:pPr>
        <w:ind w:left="709" w:right="757"/>
        <w:jc w:val="both"/>
        <w:rPr>
          <w:rFonts w:ascii="Palatino Linotype" w:hAnsi="Palatino Linotype" w:cs="Helvetica"/>
          <w:i/>
          <w:sz w:val="22"/>
          <w:szCs w:val="22"/>
        </w:rPr>
      </w:pPr>
      <w:r w:rsidRPr="00A556C9">
        <w:rPr>
          <w:rFonts w:ascii="Palatino Linotype" w:hAnsi="Palatino Linotype" w:cs="Helvetica"/>
          <w:b/>
          <w:i/>
          <w:sz w:val="22"/>
          <w:szCs w:val="22"/>
        </w:rPr>
        <w:t xml:space="preserve">Artículo 140. </w:t>
      </w:r>
      <w:r w:rsidRPr="00A556C9">
        <w:rPr>
          <w:rFonts w:ascii="Palatino Linotype" w:hAnsi="Palatino Linotype" w:cs="Helvetica"/>
          <w:i/>
          <w:sz w:val="22"/>
          <w:szCs w:val="22"/>
        </w:rPr>
        <w:t>El acceso a la información pública será restringido excepcionalmente, cuando por razones de interés público, ésta sea clasificada como reservada, conforme a los criterios siguientes:</w:t>
      </w:r>
    </w:p>
    <w:p w14:paraId="0E0F7E62" w14:textId="77777777" w:rsidR="003B059F" w:rsidRPr="00A556C9" w:rsidRDefault="003B059F" w:rsidP="003B059F">
      <w:pPr>
        <w:ind w:left="709" w:right="757"/>
        <w:jc w:val="both"/>
        <w:rPr>
          <w:rFonts w:ascii="Palatino Linotype" w:hAnsi="Palatino Linotype" w:cs="Helvetica"/>
          <w:i/>
          <w:sz w:val="22"/>
          <w:szCs w:val="22"/>
        </w:rPr>
      </w:pPr>
    </w:p>
    <w:p w14:paraId="56848EFF" w14:textId="77777777" w:rsidR="003B059F" w:rsidRPr="00A556C9" w:rsidRDefault="003B059F" w:rsidP="003B059F">
      <w:pPr>
        <w:ind w:left="709" w:right="757"/>
        <w:jc w:val="both"/>
        <w:rPr>
          <w:rFonts w:ascii="Palatino Linotype" w:hAnsi="Palatino Linotype" w:cs="Helvetica"/>
          <w:i/>
          <w:sz w:val="22"/>
          <w:szCs w:val="22"/>
        </w:rPr>
      </w:pPr>
      <w:r w:rsidRPr="00A556C9">
        <w:rPr>
          <w:rFonts w:ascii="Palatino Linotype" w:hAnsi="Palatino Linotype" w:cs="Helvetica"/>
          <w:i/>
          <w:sz w:val="22"/>
          <w:szCs w:val="22"/>
        </w:rPr>
        <w:t>I. Comprometa la seguridad pública y cuente con un propósito genuino y un efecto demostrable;</w:t>
      </w:r>
    </w:p>
    <w:p w14:paraId="366EBFF4" w14:textId="77777777" w:rsidR="003B059F" w:rsidRPr="00A556C9" w:rsidRDefault="003B059F" w:rsidP="003B059F">
      <w:pPr>
        <w:ind w:left="709" w:right="757"/>
        <w:jc w:val="both"/>
        <w:rPr>
          <w:rFonts w:ascii="Palatino Linotype" w:hAnsi="Palatino Linotype" w:cs="Helvetica"/>
          <w:i/>
          <w:sz w:val="22"/>
          <w:szCs w:val="22"/>
        </w:rPr>
      </w:pPr>
      <w:r w:rsidRPr="00A556C9">
        <w:rPr>
          <w:rFonts w:ascii="Palatino Linotype" w:hAnsi="Palatino Linotype" w:cs="Helvetica"/>
          <w:i/>
          <w:sz w:val="22"/>
          <w:szCs w:val="22"/>
        </w:rPr>
        <w:t>II. Pueda menoscabar la conducción de las negociaciones y relaciones internacionales;</w:t>
      </w:r>
    </w:p>
    <w:p w14:paraId="03703ED0" w14:textId="77777777" w:rsidR="003B059F" w:rsidRPr="00A556C9" w:rsidRDefault="003B059F" w:rsidP="003B059F">
      <w:pPr>
        <w:ind w:left="709" w:right="757"/>
        <w:jc w:val="both"/>
        <w:rPr>
          <w:rFonts w:ascii="Palatino Linotype" w:hAnsi="Palatino Linotype" w:cs="Helvetica"/>
          <w:i/>
          <w:sz w:val="22"/>
          <w:szCs w:val="22"/>
        </w:rPr>
      </w:pPr>
    </w:p>
    <w:p w14:paraId="284E50ED" w14:textId="60AEBDAB" w:rsidR="003B059F" w:rsidRPr="00A556C9" w:rsidRDefault="003B059F" w:rsidP="003B059F">
      <w:pPr>
        <w:ind w:left="709" w:right="757"/>
        <w:jc w:val="both"/>
        <w:rPr>
          <w:rFonts w:ascii="Palatino Linotype" w:hAnsi="Palatino Linotype" w:cs="Helvetica"/>
          <w:i/>
          <w:sz w:val="22"/>
          <w:szCs w:val="22"/>
        </w:rPr>
      </w:pPr>
      <w:r w:rsidRPr="00A556C9">
        <w:rPr>
          <w:rFonts w:ascii="Palatino Linotype" w:hAnsi="Palatino Linotype" w:cs="Helvetica"/>
          <w:i/>
          <w:sz w:val="22"/>
          <w:szCs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AAF3445" w14:textId="77777777" w:rsidR="003B059F" w:rsidRPr="00A556C9" w:rsidRDefault="003B059F" w:rsidP="003B059F">
      <w:pPr>
        <w:ind w:left="709" w:right="757"/>
        <w:jc w:val="both"/>
        <w:rPr>
          <w:rFonts w:ascii="Palatino Linotype" w:hAnsi="Palatino Linotype" w:cs="Helvetica"/>
          <w:i/>
          <w:sz w:val="22"/>
          <w:szCs w:val="22"/>
        </w:rPr>
      </w:pPr>
    </w:p>
    <w:p w14:paraId="5F8357C2" w14:textId="77777777" w:rsidR="003B059F" w:rsidRPr="00A556C9" w:rsidRDefault="003B059F" w:rsidP="003B059F">
      <w:pPr>
        <w:ind w:left="709" w:right="757"/>
        <w:jc w:val="both"/>
        <w:rPr>
          <w:rFonts w:ascii="Palatino Linotype" w:hAnsi="Palatino Linotype" w:cs="Helvetica"/>
          <w:i/>
          <w:sz w:val="22"/>
          <w:szCs w:val="22"/>
        </w:rPr>
      </w:pPr>
      <w:r w:rsidRPr="00A556C9">
        <w:rPr>
          <w:rFonts w:ascii="Palatino Linotype" w:hAnsi="Palatino Linotype" w:cs="Helvetica"/>
          <w:i/>
          <w:sz w:val="22"/>
          <w:szCs w:val="22"/>
        </w:rPr>
        <w:t>IV. Ponga en riesgo la vida, la seguridad o la salud de una persona física;</w:t>
      </w:r>
    </w:p>
    <w:p w14:paraId="1E750B2B" w14:textId="77777777" w:rsidR="003B059F" w:rsidRPr="00A556C9" w:rsidRDefault="003B059F" w:rsidP="003B059F">
      <w:pPr>
        <w:ind w:left="709" w:right="757"/>
        <w:jc w:val="both"/>
        <w:rPr>
          <w:rFonts w:ascii="Palatino Linotype" w:hAnsi="Palatino Linotype" w:cs="Helvetica"/>
          <w:i/>
          <w:sz w:val="22"/>
          <w:szCs w:val="22"/>
        </w:rPr>
      </w:pPr>
    </w:p>
    <w:p w14:paraId="4CCA8824" w14:textId="77777777" w:rsidR="003B059F" w:rsidRPr="00A556C9" w:rsidRDefault="003B059F" w:rsidP="003B059F">
      <w:pPr>
        <w:ind w:left="709" w:right="757"/>
        <w:jc w:val="both"/>
        <w:rPr>
          <w:rFonts w:ascii="Palatino Linotype" w:hAnsi="Palatino Linotype" w:cs="Helvetica"/>
          <w:i/>
          <w:sz w:val="22"/>
          <w:szCs w:val="22"/>
        </w:rPr>
      </w:pPr>
      <w:r w:rsidRPr="00A556C9">
        <w:rPr>
          <w:rFonts w:ascii="Palatino Linotype" w:hAnsi="Palatino Linotype" w:cs="Helvetica"/>
          <w:i/>
          <w:sz w:val="22"/>
          <w:szCs w:val="22"/>
        </w:rPr>
        <w:t>V. Aquella cuya divulgación obstruya o pueda causar un serio perjuicio a:</w:t>
      </w:r>
    </w:p>
    <w:p w14:paraId="0B3A2AC5" w14:textId="77777777" w:rsidR="003B059F" w:rsidRPr="00A556C9" w:rsidRDefault="003B059F" w:rsidP="003B059F">
      <w:pPr>
        <w:ind w:left="709" w:right="757"/>
        <w:jc w:val="both"/>
        <w:rPr>
          <w:rFonts w:ascii="Palatino Linotype" w:hAnsi="Palatino Linotype" w:cs="Helvetica"/>
          <w:i/>
          <w:sz w:val="22"/>
          <w:szCs w:val="22"/>
        </w:rPr>
      </w:pPr>
    </w:p>
    <w:p w14:paraId="6E352544" w14:textId="0CA65A23" w:rsidR="003B059F" w:rsidRPr="00A556C9" w:rsidRDefault="003B059F" w:rsidP="003B059F">
      <w:pPr>
        <w:ind w:left="1418" w:right="757"/>
        <w:jc w:val="both"/>
        <w:rPr>
          <w:rFonts w:ascii="Palatino Linotype" w:hAnsi="Palatino Linotype" w:cs="Helvetica"/>
          <w:i/>
          <w:sz w:val="22"/>
          <w:szCs w:val="22"/>
        </w:rPr>
      </w:pPr>
      <w:r w:rsidRPr="00A556C9">
        <w:rPr>
          <w:rFonts w:ascii="Palatino Linotype" w:hAnsi="Palatino Linotype" w:cs="Helvetica"/>
          <w:i/>
          <w:sz w:val="22"/>
          <w:szCs w:val="22"/>
        </w:rPr>
        <w:t>1. Las actividades de fiscalización, verificación, inspección, comprobación y auditoría sobre el cumplimiento de las Leyes; o</w:t>
      </w:r>
    </w:p>
    <w:p w14:paraId="023CFED4" w14:textId="77777777" w:rsidR="003B059F" w:rsidRPr="00A556C9" w:rsidRDefault="003B059F" w:rsidP="003B059F">
      <w:pPr>
        <w:ind w:left="709" w:right="757" w:firstLine="709"/>
        <w:jc w:val="both"/>
        <w:rPr>
          <w:rFonts w:ascii="Palatino Linotype" w:hAnsi="Palatino Linotype" w:cs="Helvetica"/>
          <w:i/>
          <w:sz w:val="22"/>
          <w:szCs w:val="22"/>
        </w:rPr>
      </w:pPr>
    </w:p>
    <w:p w14:paraId="07E39A6B" w14:textId="77777777" w:rsidR="003B059F" w:rsidRPr="00A556C9" w:rsidRDefault="003B059F" w:rsidP="003B059F">
      <w:pPr>
        <w:ind w:left="709" w:right="757" w:firstLine="709"/>
        <w:jc w:val="both"/>
        <w:rPr>
          <w:rFonts w:ascii="Palatino Linotype" w:hAnsi="Palatino Linotype" w:cs="Helvetica"/>
          <w:i/>
          <w:sz w:val="22"/>
          <w:szCs w:val="22"/>
        </w:rPr>
      </w:pPr>
      <w:r w:rsidRPr="00A556C9">
        <w:rPr>
          <w:rFonts w:ascii="Palatino Linotype" w:hAnsi="Palatino Linotype" w:cs="Helvetica"/>
          <w:i/>
          <w:sz w:val="22"/>
          <w:szCs w:val="22"/>
        </w:rPr>
        <w:t>2. La recaudación de las contribuciones.</w:t>
      </w:r>
    </w:p>
    <w:p w14:paraId="64DCB5F2" w14:textId="77777777" w:rsidR="003B059F" w:rsidRPr="00A556C9" w:rsidRDefault="003B059F" w:rsidP="003B059F">
      <w:pPr>
        <w:ind w:left="709" w:right="757"/>
        <w:jc w:val="both"/>
        <w:rPr>
          <w:rFonts w:ascii="Palatino Linotype" w:hAnsi="Palatino Linotype" w:cs="Helvetica"/>
          <w:i/>
          <w:sz w:val="22"/>
          <w:szCs w:val="22"/>
        </w:rPr>
      </w:pPr>
    </w:p>
    <w:p w14:paraId="085DED84" w14:textId="56490904" w:rsidR="003B059F" w:rsidRPr="00A556C9" w:rsidRDefault="003B059F" w:rsidP="003B059F">
      <w:pPr>
        <w:ind w:left="709" w:right="757"/>
        <w:jc w:val="both"/>
        <w:rPr>
          <w:rFonts w:ascii="Palatino Linotype" w:hAnsi="Palatino Linotype" w:cs="Helvetica"/>
          <w:i/>
          <w:sz w:val="22"/>
          <w:szCs w:val="22"/>
        </w:rPr>
      </w:pPr>
      <w:r w:rsidRPr="00A556C9">
        <w:rPr>
          <w:rFonts w:ascii="Palatino Linotype" w:hAnsi="Palatino Linotype" w:cs="Helvetica"/>
          <w:i/>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AEBCFF8" w14:textId="77777777" w:rsidR="003B059F" w:rsidRPr="00A556C9" w:rsidRDefault="003B059F" w:rsidP="003B059F">
      <w:pPr>
        <w:ind w:left="709" w:right="757"/>
        <w:jc w:val="both"/>
        <w:rPr>
          <w:rFonts w:ascii="Palatino Linotype" w:hAnsi="Palatino Linotype" w:cs="Helvetica"/>
          <w:i/>
          <w:sz w:val="22"/>
          <w:szCs w:val="22"/>
        </w:rPr>
      </w:pPr>
    </w:p>
    <w:p w14:paraId="03884149" w14:textId="70C66D23" w:rsidR="003B059F" w:rsidRPr="00A556C9" w:rsidRDefault="003B059F" w:rsidP="003B059F">
      <w:pPr>
        <w:ind w:left="709" w:right="757"/>
        <w:jc w:val="both"/>
        <w:rPr>
          <w:rFonts w:ascii="Palatino Linotype" w:hAnsi="Palatino Linotype" w:cs="Helvetica"/>
          <w:i/>
          <w:sz w:val="22"/>
          <w:szCs w:val="22"/>
        </w:rPr>
      </w:pPr>
      <w:r w:rsidRPr="00A556C9">
        <w:rPr>
          <w:rFonts w:ascii="Palatino Linotype" w:hAnsi="Palatino Linotype" w:cs="Helvetica"/>
          <w:i/>
          <w:sz w:val="22"/>
          <w:szCs w:val="22"/>
        </w:rPr>
        <w:t>VII. La que contengan las opiniones, recomendaciones o puntos de vista que formen parte del proceso deliberativo de los servidores públicos, hasta en tanto sea adoptada la decisión definitiva, la cual deberá estar documentada;</w:t>
      </w:r>
    </w:p>
    <w:p w14:paraId="0755C989" w14:textId="77777777" w:rsidR="003B059F" w:rsidRPr="00A556C9" w:rsidRDefault="003B059F" w:rsidP="003B059F">
      <w:pPr>
        <w:ind w:left="709" w:right="757"/>
        <w:jc w:val="both"/>
        <w:rPr>
          <w:rFonts w:ascii="Palatino Linotype" w:hAnsi="Palatino Linotype" w:cs="Helvetica"/>
          <w:i/>
          <w:sz w:val="22"/>
          <w:szCs w:val="22"/>
        </w:rPr>
      </w:pPr>
    </w:p>
    <w:p w14:paraId="51DF2937" w14:textId="7B454E26" w:rsidR="003B059F" w:rsidRPr="00A556C9" w:rsidRDefault="003B059F" w:rsidP="003B059F">
      <w:pPr>
        <w:ind w:left="709" w:right="757"/>
        <w:jc w:val="both"/>
        <w:rPr>
          <w:rFonts w:ascii="Palatino Linotype" w:hAnsi="Palatino Linotype" w:cs="Helvetica"/>
          <w:i/>
          <w:sz w:val="22"/>
          <w:szCs w:val="22"/>
        </w:rPr>
      </w:pPr>
      <w:r w:rsidRPr="00A556C9">
        <w:rPr>
          <w:rFonts w:ascii="Palatino Linotype" w:hAnsi="Palatino Linotype" w:cs="Helvetica"/>
          <w:i/>
          <w:sz w:val="22"/>
          <w:szCs w:val="22"/>
        </w:rPr>
        <w:t>VIII. Vulnere la conducción de los expedientes judiciales o de los procedimientos administrativos seguidos en forma de juicio, en tanto no hayan quedado firmes;</w:t>
      </w:r>
    </w:p>
    <w:p w14:paraId="2CD3F786" w14:textId="77777777" w:rsidR="003B059F" w:rsidRPr="00A556C9" w:rsidRDefault="003B059F" w:rsidP="003B059F">
      <w:pPr>
        <w:ind w:left="709" w:right="757"/>
        <w:jc w:val="both"/>
        <w:rPr>
          <w:rFonts w:ascii="Palatino Linotype" w:hAnsi="Palatino Linotype" w:cs="Helvetica"/>
          <w:i/>
          <w:sz w:val="22"/>
          <w:szCs w:val="22"/>
        </w:rPr>
      </w:pPr>
    </w:p>
    <w:p w14:paraId="323D872A" w14:textId="26EA70EC" w:rsidR="003B059F" w:rsidRPr="00A556C9" w:rsidRDefault="003B059F" w:rsidP="003B059F">
      <w:pPr>
        <w:ind w:left="709" w:right="757"/>
        <w:jc w:val="both"/>
        <w:rPr>
          <w:rFonts w:ascii="Palatino Linotype" w:hAnsi="Palatino Linotype" w:cs="Helvetica"/>
          <w:i/>
          <w:sz w:val="22"/>
          <w:szCs w:val="22"/>
        </w:rPr>
      </w:pPr>
      <w:r w:rsidRPr="00A556C9">
        <w:rPr>
          <w:rFonts w:ascii="Palatino Linotype" w:hAnsi="Palatino Linotype" w:cs="Helvetica"/>
          <w:i/>
          <w:sz w:val="22"/>
          <w:szCs w:val="22"/>
        </w:rPr>
        <w:t>IX. Se encuentre contenida dentro de las investigaciones de hechos que la Ley señale como delitos y se tramiten ante el Ministerio Público;</w:t>
      </w:r>
    </w:p>
    <w:p w14:paraId="0AFAE15C" w14:textId="77777777" w:rsidR="003B059F" w:rsidRPr="00A556C9" w:rsidRDefault="003B059F" w:rsidP="003B059F">
      <w:pPr>
        <w:ind w:left="709" w:right="757"/>
        <w:jc w:val="both"/>
        <w:rPr>
          <w:rFonts w:ascii="Palatino Linotype" w:hAnsi="Palatino Linotype" w:cs="Helvetica"/>
          <w:i/>
          <w:sz w:val="22"/>
          <w:szCs w:val="22"/>
        </w:rPr>
      </w:pPr>
    </w:p>
    <w:p w14:paraId="7363C910" w14:textId="6811AF15" w:rsidR="003B059F" w:rsidRPr="00A556C9" w:rsidRDefault="003B059F" w:rsidP="003B059F">
      <w:pPr>
        <w:ind w:left="709" w:right="757"/>
        <w:jc w:val="both"/>
        <w:rPr>
          <w:rFonts w:ascii="Palatino Linotype" w:hAnsi="Palatino Linotype" w:cs="Helvetica"/>
          <w:i/>
          <w:sz w:val="22"/>
          <w:szCs w:val="22"/>
        </w:rPr>
      </w:pPr>
      <w:r w:rsidRPr="00A556C9">
        <w:rPr>
          <w:rFonts w:ascii="Palatino Linotype" w:hAnsi="Palatino Linotype" w:cs="Helvetica"/>
          <w:i/>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9769ADD" w14:textId="77777777" w:rsidR="003B059F" w:rsidRPr="00A556C9" w:rsidRDefault="003B059F" w:rsidP="003B059F">
      <w:pPr>
        <w:ind w:left="709" w:right="757"/>
        <w:jc w:val="both"/>
        <w:rPr>
          <w:rFonts w:ascii="Palatino Linotype" w:hAnsi="Palatino Linotype" w:cs="Helvetica"/>
          <w:i/>
          <w:sz w:val="22"/>
          <w:szCs w:val="22"/>
        </w:rPr>
      </w:pPr>
    </w:p>
    <w:p w14:paraId="488D3169" w14:textId="65FEF3B1" w:rsidR="003B059F" w:rsidRPr="00A556C9" w:rsidRDefault="003B059F" w:rsidP="003B059F">
      <w:pPr>
        <w:ind w:left="709" w:right="757"/>
        <w:jc w:val="both"/>
        <w:rPr>
          <w:rFonts w:ascii="Palatino Linotype" w:hAnsi="Palatino Linotype" w:cs="Helvetica"/>
          <w:i/>
          <w:sz w:val="22"/>
          <w:szCs w:val="22"/>
        </w:rPr>
      </w:pPr>
      <w:r w:rsidRPr="00A556C9">
        <w:rPr>
          <w:rFonts w:ascii="Palatino Linotype" w:hAnsi="Palatino Linotype" w:cs="Helvetica"/>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0D7C723" w14:textId="77777777" w:rsidR="003B059F" w:rsidRPr="00A556C9" w:rsidRDefault="003B059F" w:rsidP="003B059F">
      <w:pPr>
        <w:ind w:left="709" w:right="757"/>
        <w:jc w:val="both"/>
        <w:rPr>
          <w:rFonts w:ascii="Palatino Linotype" w:hAnsi="Palatino Linotype" w:cs="Helvetica"/>
          <w:i/>
          <w:sz w:val="22"/>
          <w:szCs w:val="22"/>
        </w:rPr>
      </w:pPr>
    </w:p>
    <w:p w14:paraId="513D64BA" w14:textId="47ED716C" w:rsidR="003B059F" w:rsidRPr="00A556C9" w:rsidRDefault="003B059F" w:rsidP="003B059F">
      <w:pPr>
        <w:ind w:left="709" w:right="757"/>
        <w:jc w:val="both"/>
        <w:rPr>
          <w:rFonts w:ascii="Palatino Linotype" w:hAnsi="Palatino Linotype" w:cs="Helvetica"/>
          <w:i/>
          <w:sz w:val="22"/>
          <w:szCs w:val="22"/>
        </w:rPr>
      </w:pPr>
      <w:r w:rsidRPr="00A556C9">
        <w:rPr>
          <w:rFonts w:ascii="Palatino Linotype" w:hAnsi="Palatino Linotype" w:cs="Helvetica"/>
          <w:i/>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3B4E2097" w14:textId="77777777" w:rsidR="003B059F" w:rsidRPr="00A556C9" w:rsidRDefault="003B059F" w:rsidP="001042C7">
      <w:pPr>
        <w:ind w:left="709" w:right="757"/>
        <w:jc w:val="both"/>
        <w:rPr>
          <w:rFonts w:ascii="Palatino Linotype" w:hAnsi="Palatino Linotype" w:cs="Helvetica"/>
          <w:b/>
          <w:i/>
          <w:sz w:val="22"/>
          <w:szCs w:val="22"/>
        </w:rPr>
      </w:pPr>
    </w:p>
    <w:p w14:paraId="24B487A6" w14:textId="77777777" w:rsidR="005E003C" w:rsidRPr="00A556C9" w:rsidRDefault="005E003C" w:rsidP="001042C7">
      <w:pPr>
        <w:ind w:left="709" w:right="757"/>
        <w:jc w:val="both"/>
        <w:rPr>
          <w:rFonts w:ascii="Palatino Linotype" w:hAnsi="Palatino Linotype" w:cs="Helvetica"/>
          <w:i/>
          <w:sz w:val="22"/>
          <w:szCs w:val="22"/>
        </w:rPr>
      </w:pPr>
      <w:r w:rsidRPr="00A556C9">
        <w:rPr>
          <w:rFonts w:ascii="Palatino Linotype" w:hAnsi="Palatino Linotype" w:cs="Helvetica"/>
          <w:b/>
          <w:i/>
          <w:sz w:val="22"/>
          <w:szCs w:val="22"/>
        </w:rPr>
        <w:t>Artículo 141.</w:t>
      </w:r>
      <w:r w:rsidRPr="00A556C9">
        <w:rPr>
          <w:rFonts w:ascii="Palatino Linotype" w:hAnsi="Palatino Linotype" w:cs="Helvetica"/>
          <w:i/>
          <w:sz w:val="22"/>
          <w:szCs w:val="22"/>
        </w:rPr>
        <w:t xml:space="preserve"> Las causales de reserva previstas en este Capítulo se deberán fundar y motivar, a través de la aplicación de la prueba de daño a la que se hace referencia en el presente Título.” (Sic)</w:t>
      </w:r>
    </w:p>
    <w:p w14:paraId="2044DF70" w14:textId="77777777" w:rsidR="001042C7" w:rsidRPr="00A556C9" w:rsidRDefault="001042C7" w:rsidP="001042C7">
      <w:pPr>
        <w:spacing w:line="360" w:lineRule="auto"/>
        <w:ind w:left="567" w:right="618"/>
        <w:jc w:val="both"/>
        <w:rPr>
          <w:rFonts w:ascii="Palatino Linotype" w:hAnsi="Palatino Linotype" w:cs="Helvetica"/>
          <w:i/>
          <w:sz w:val="22"/>
          <w:szCs w:val="22"/>
        </w:rPr>
      </w:pPr>
    </w:p>
    <w:p w14:paraId="3CC4A72C" w14:textId="5B256D8B" w:rsidR="005E003C" w:rsidRPr="00A556C9" w:rsidRDefault="005E003C" w:rsidP="001042C7">
      <w:pPr>
        <w:spacing w:line="360" w:lineRule="auto"/>
        <w:ind w:right="49"/>
        <w:jc w:val="both"/>
        <w:rPr>
          <w:rFonts w:ascii="Palatino Linotype" w:hAnsi="Palatino Linotype"/>
        </w:rPr>
      </w:pPr>
      <w:r w:rsidRPr="00A556C9">
        <w:rPr>
          <w:rFonts w:ascii="Palatino Linotype" w:hAnsi="Palatino Linotype"/>
        </w:rPr>
        <w:t xml:space="preserve">Siendo importante precisar que la </w:t>
      </w:r>
      <w:r w:rsidR="003B059F" w:rsidRPr="00A556C9">
        <w:rPr>
          <w:rFonts w:ascii="Palatino Linotype" w:hAnsi="Palatino Linotype"/>
        </w:rPr>
        <w:t>L</w:t>
      </w:r>
      <w:r w:rsidRPr="00A556C9">
        <w:rPr>
          <w:rFonts w:ascii="Palatino Linotype" w:hAnsi="Palatino Linotype"/>
        </w:rPr>
        <w:t xml:space="preserve">ey de la materia, señala que por </w:t>
      </w:r>
      <w:r w:rsidRPr="00A556C9">
        <w:rPr>
          <w:rFonts w:ascii="Palatino Linotype" w:hAnsi="Palatino Linotype"/>
          <w:b/>
        </w:rPr>
        <w:t xml:space="preserve">prueba de daño </w:t>
      </w:r>
      <w:r w:rsidRPr="00A556C9">
        <w:rPr>
          <w:rFonts w:ascii="Palatino Linotype" w:hAnsi="Palatino Linotype"/>
        </w:rPr>
        <w:t>se entiende a la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14:paraId="24EB0E07" w14:textId="77777777" w:rsidR="001042C7" w:rsidRPr="00A556C9" w:rsidRDefault="001042C7" w:rsidP="001042C7">
      <w:pPr>
        <w:spacing w:line="360" w:lineRule="auto"/>
        <w:ind w:right="49"/>
        <w:jc w:val="both"/>
        <w:rPr>
          <w:rFonts w:ascii="Palatino Linotype" w:hAnsi="Palatino Linotype"/>
        </w:rPr>
      </w:pPr>
    </w:p>
    <w:p w14:paraId="5F4E21D8" w14:textId="77777777" w:rsidR="005E003C" w:rsidRPr="00A556C9" w:rsidRDefault="005E003C" w:rsidP="005E003C">
      <w:pPr>
        <w:spacing w:line="360" w:lineRule="auto"/>
        <w:ind w:right="49"/>
        <w:jc w:val="both"/>
        <w:rPr>
          <w:rFonts w:ascii="Palatino Linotype" w:hAnsi="Palatino Linotype"/>
        </w:rPr>
      </w:pPr>
      <w:r w:rsidRPr="00A556C9">
        <w:rPr>
          <w:rFonts w:ascii="Palatino Linotype" w:hAnsi="Palatino Linotype"/>
        </w:rPr>
        <w:t xml:space="preserve">En el entendido que dichos extremos legales tienen el siguiente alcance: por </w:t>
      </w:r>
      <w:r w:rsidRPr="00A556C9">
        <w:rPr>
          <w:rFonts w:ascii="Palatino Linotype" w:hAnsi="Palatino Linotype"/>
          <w:b/>
        </w:rPr>
        <w:t>daño presente</w:t>
      </w:r>
      <w:r w:rsidRPr="00A556C9">
        <w:rPr>
          <w:rFonts w:ascii="Palatino Linotype" w:hAnsi="Palatino Linotype"/>
        </w:rPr>
        <w:t xml:space="preserve">, se entiende que de publicarse la información, a la fecha en que se realiza el análisis correspondiente, se generará la afectación respectiva a cualquiera de los valores o bienes jurídicos tutelados en los casos de excepción previstos en el artículo 20 de la Ley de Transparencia del Estado de México y Municipios; por </w:t>
      </w:r>
      <w:r w:rsidRPr="00A556C9">
        <w:rPr>
          <w:rFonts w:ascii="Palatino Linotype" w:hAnsi="Palatino Linotype"/>
          <w:b/>
        </w:rPr>
        <w:t>daño</w:t>
      </w:r>
      <w:r w:rsidRPr="00A556C9">
        <w:rPr>
          <w:rFonts w:ascii="Palatino Linotype" w:hAnsi="Palatino Linotype"/>
        </w:rPr>
        <w:t xml:space="preserve"> </w:t>
      </w:r>
      <w:r w:rsidRPr="00A556C9">
        <w:rPr>
          <w:rFonts w:ascii="Palatino Linotype" w:hAnsi="Palatino Linotype"/>
          <w:b/>
        </w:rPr>
        <w:t>probable</w:t>
      </w:r>
      <w:r w:rsidRPr="00A556C9">
        <w:rPr>
          <w:rFonts w:ascii="Palatino Linotype" w:hAnsi="Palatino Linotype"/>
        </w:rPr>
        <w:t xml:space="preserve">: obedece que la difusión de la información contenida en la misma podría causar un perjuicio mayor al interés público de conocer la información; y por </w:t>
      </w:r>
      <w:r w:rsidRPr="00A556C9">
        <w:rPr>
          <w:rFonts w:ascii="Palatino Linotype" w:hAnsi="Palatino Linotype"/>
          <w:b/>
        </w:rPr>
        <w:t>daño específico</w:t>
      </w:r>
      <w:r w:rsidRPr="00A556C9">
        <w:rPr>
          <w:rFonts w:ascii="Palatino Linotype" w:hAnsi="Palatino Linotype"/>
        </w:rPr>
        <w:t xml:space="preserve">: se refiere a que inmediatamente después de la publicación de la información es inminente </w:t>
      </w:r>
      <w:r w:rsidRPr="00A556C9">
        <w:rPr>
          <w:rFonts w:ascii="Palatino Linotype" w:hAnsi="Palatino Linotype"/>
        </w:rPr>
        <w:lastRenderedPageBreak/>
        <w:t xml:space="preserve">la materialización o afectación a los intereses jurídicos tutelados en los supuestos de excepción. </w:t>
      </w:r>
    </w:p>
    <w:p w14:paraId="45E85C04" w14:textId="77777777" w:rsidR="003B059F" w:rsidRPr="00A556C9" w:rsidRDefault="003B059F" w:rsidP="005E003C">
      <w:pPr>
        <w:spacing w:line="360" w:lineRule="auto"/>
        <w:ind w:right="49"/>
        <w:jc w:val="both"/>
        <w:rPr>
          <w:rFonts w:ascii="Palatino Linotype" w:hAnsi="Palatino Linotype"/>
        </w:rPr>
      </w:pPr>
    </w:p>
    <w:p w14:paraId="537533A9" w14:textId="77777777" w:rsidR="005E003C" w:rsidRPr="00A556C9" w:rsidRDefault="005E003C" w:rsidP="005E003C">
      <w:pPr>
        <w:spacing w:line="360" w:lineRule="auto"/>
        <w:ind w:right="49"/>
        <w:jc w:val="both"/>
        <w:rPr>
          <w:rFonts w:ascii="Palatino Linotype" w:hAnsi="Palatino Linotype"/>
        </w:rPr>
      </w:pPr>
      <w:r w:rsidRPr="00A556C9">
        <w:rPr>
          <w:rFonts w:ascii="Palatino Linotype" w:hAnsi="Palatino Linotype"/>
        </w:rPr>
        <w:t>Por lo que, es necesario precisar que en caso de publicarse la información se causaría un daño a los intereses jurídicos protegidos por los ordenamientos legales, daño que no puede ser un supuesto o posibilidad, sino que debe ser objetivo y específico; es decir, a quién se le generará el daño, en qué consiste el daño que se pueda generar, así como el tiempo por el cual se considera que existe el riesgo de que darse a conocer la información el daño (tiempo de reserva).</w:t>
      </w:r>
    </w:p>
    <w:p w14:paraId="6885F077" w14:textId="77777777" w:rsidR="001042C7" w:rsidRPr="00A556C9" w:rsidRDefault="001042C7" w:rsidP="005E003C">
      <w:pPr>
        <w:spacing w:line="360" w:lineRule="auto"/>
        <w:ind w:right="49"/>
        <w:jc w:val="both"/>
        <w:rPr>
          <w:rFonts w:ascii="Palatino Linotype" w:hAnsi="Palatino Linotype"/>
        </w:rPr>
      </w:pPr>
    </w:p>
    <w:p w14:paraId="524BAC37" w14:textId="088A96BE" w:rsidR="005E003C" w:rsidRPr="00A556C9" w:rsidRDefault="005E003C" w:rsidP="005E003C">
      <w:pPr>
        <w:autoSpaceDE w:val="0"/>
        <w:autoSpaceDN w:val="0"/>
        <w:adjustRightInd w:val="0"/>
        <w:spacing w:line="360" w:lineRule="auto"/>
        <w:jc w:val="both"/>
        <w:rPr>
          <w:rFonts w:ascii="Palatino Linotype" w:hAnsi="Palatino Linotype" w:cs="Arial"/>
        </w:rPr>
      </w:pPr>
      <w:r w:rsidRPr="00A556C9">
        <w:rPr>
          <w:rFonts w:ascii="Palatino Linotype" w:hAnsi="Palatino Linotype"/>
          <w:lang w:eastAsia="es-MX"/>
        </w:rPr>
        <w:t xml:space="preserve">Por último y del análisis expuesto en la presente resolución, este Instituto determina que resultan </w:t>
      </w:r>
      <w:r w:rsidRPr="00A556C9">
        <w:rPr>
          <w:rFonts w:ascii="Palatino Linotype" w:hAnsi="Palatino Linotype"/>
          <w:b/>
          <w:lang w:eastAsia="es-MX"/>
        </w:rPr>
        <w:t>fundadas</w:t>
      </w:r>
      <w:r w:rsidRPr="00A556C9">
        <w:rPr>
          <w:rFonts w:ascii="Palatino Linotype" w:hAnsi="Palatino Linotype"/>
          <w:lang w:eastAsia="es-MX"/>
        </w:rPr>
        <w:t xml:space="preserve"> las razones o motivos de inconformidad expuestos por </w:t>
      </w:r>
      <w:r w:rsidR="003B059F" w:rsidRPr="00A556C9">
        <w:rPr>
          <w:rFonts w:ascii="Palatino Linotype" w:hAnsi="Palatino Linotype"/>
          <w:b/>
          <w:lang w:eastAsia="es-MX"/>
        </w:rPr>
        <w:t>LA</w:t>
      </w:r>
      <w:r w:rsidRPr="00A556C9">
        <w:rPr>
          <w:rFonts w:ascii="Palatino Linotype" w:hAnsi="Palatino Linotype"/>
          <w:b/>
          <w:lang w:eastAsia="es-MX"/>
        </w:rPr>
        <w:t xml:space="preserve"> RECURRENTE</w:t>
      </w:r>
      <w:r w:rsidRPr="00A556C9">
        <w:rPr>
          <w:rFonts w:ascii="Palatino Linotype" w:hAnsi="Palatino Linotype"/>
          <w:lang w:eastAsia="es-MX"/>
        </w:rPr>
        <w:t xml:space="preserve">, en virtud de que, efectivamente </w:t>
      </w:r>
      <w:r w:rsidRPr="00A556C9">
        <w:rPr>
          <w:rFonts w:ascii="Palatino Linotype" w:hAnsi="Palatino Linotype"/>
          <w:b/>
          <w:lang w:eastAsia="es-MX"/>
        </w:rPr>
        <w:t xml:space="preserve">EL SUJETO OBLIGADO </w:t>
      </w:r>
      <w:r w:rsidRPr="00A556C9">
        <w:rPr>
          <w:rFonts w:ascii="Palatino Linotype" w:hAnsi="Palatino Linotype"/>
          <w:lang w:eastAsia="es-MX"/>
        </w:rPr>
        <w:t xml:space="preserve">no dio contestación en los términos solicitados; </w:t>
      </w:r>
      <w:r w:rsidRPr="00A556C9">
        <w:rPr>
          <w:rFonts w:ascii="Palatino Linotype" w:hAnsi="Palatino Linotype" w:cs="Arial"/>
        </w:rPr>
        <w:t xml:space="preserve">actualizándose la causal de procedencia enunciada en la fracción I del numeral 179 de la Ley de Transparencia y Acceso a la Información Pública del Estado de México y Municipios, por lo que, se determina procedente </w:t>
      </w:r>
      <w:r w:rsidR="003B059F" w:rsidRPr="00A556C9">
        <w:rPr>
          <w:rFonts w:ascii="Palatino Linotype" w:hAnsi="Palatino Linotype" w:cs="Arial"/>
          <w:b/>
        </w:rPr>
        <w:t>REVOCAR</w:t>
      </w:r>
      <w:r w:rsidRPr="00A556C9">
        <w:rPr>
          <w:rFonts w:ascii="Palatino Linotype" w:hAnsi="Palatino Linotype" w:cs="Arial"/>
        </w:rPr>
        <w:t xml:space="preserve"> la respuesta y ordenar la entrega de la información en los términos que ha quedado precisado. </w:t>
      </w:r>
    </w:p>
    <w:p w14:paraId="756701D5" w14:textId="77777777" w:rsidR="001042C7" w:rsidRPr="00A556C9" w:rsidRDefault="001042C7" w:rsidP="005E003C">
      <w:pPr>
        <w:autoSpaceDE w:val="0"/>
        <w:autoSpaceDN w:val="0"/>
        <w:adjustRightInd w:val="0"/>
        <w:spacing w:line="360" w:lineRule="auto"/>
        <w:jc w:val="both"/>
        <w:rPr>
          <w:rFonts w:ascii="Palatino Linotype" w:hAnsi="Palatino Linotype" w:cs="Arial"/>
        </w:rPr>
      </w:pPr>
    </w:p>
    <w:p w14:paraId="3C1AA14F" w14:textId="0472CA74" w:rsidR="005E003C" w:rsidRPr="00A556C9" w:rsidRDefault="005E003C" w:rsidP="001042C7">
      <w:pPr>
        <w:spacing w:line="360" w:lineRule="auto"/>
        <w:jc w:val="both"/>
        <w:rPr>
          <w:rFonts w:ascii="Palatino Linotype" w:eastAsia="Calibri" w:hAnsi="Palatino Linotype" w:cs="Arial"/>
        </w:rPr>
      </w:pPr>
      <w:r w:rsidRPr="00A556C9">
        <w:rPr>
          <w:rFonts w:ascii="Palatino Linotype" w:eastAsia="Calibri" w:hAnsi="Palatino Linotype" w:cs="Arial"/>
        </w:rPr>
        <w:t xml:space="preserve">Así, con fundamento en lo prescrito en los artículos 5 párrafos </w:t>
      </w:r>
      <w:r w:rsidRPr="00A556C9">
        <w:rPr>
          <w:rFonts w:ascii="Palatino Linotype" w:hAnsi="Palatino Linotype"/>
        </w:rPr>
        <w:t>vigésimo, vigésimo primero y vigésimo segundo</w:t>
      </w:r>
      <w:r w:rsidRPr="00A556C9">
        <w:rPr>
          <w:rFonts w:ascii="Palatino Linotype" w:eastAsia="Calibri" w:hAnsi="Palatino Linotype" w:cs="Arial"/>
        </w:rPr>
        <w:t xml:space="preserve"> fracciones IV y V de la Constitución Política del Estado Libre y Soberano de México; </w:t>
      </w:r>
      <w:r w:rsidRPr="00A556C9">
        <w:rPr>
          <w:rFonts w:ascii="Palatino Linotype" w:hAnsi="Palatino Linotype" w:cs="Arial"/>
        </w:rPr>
        <w:t>2</w:t>
      </w:r>
      <w:r w:rsidR="003B059F" w:rsidRPr="00A556C9">
        <w:rPr>
          <w:rFonts w:ascii="Palatino Linotype" w:hAnsi="Palatino Linotype" w:cs="Arial"/>
        </w:rPr>
        <w:t>,</w:t>
      </w:r>
      <w:r w:rsidRPr="00A556C9">
        <w:rPr>
          <w:rFonts w:ascii="Palatino Linotype" w:hAnsi="Palatino Linotype" w:cs="Arial"/>
        </w:rPr>
        <w:t xml:space="preserve"> fracción II,</w:t>
      </w:r>
      <w:r w:rsidR="003B059F" w:rsidRPr="00A556C9">
        <w:rPr>
          <w:rFonts w:ascii="Palatino Linotype" w:hAnsi="Palatino Linotype" w:cs="Arial"/>
        </w:rPr>
        <w:t xml:space="preserve"> 9,</w:t>
      </w:r>
      <w:r w:rsidRPr="00A556C9">
        <w:rPr>
          <w:rFonts w:ascii="Palatino Linotype" w:hAnsi="Palatino Linotype" w:cs="Arial"/>
        </w:rPr>
        <w:t xml:space="preserve"> 29, 36 fracciones I y II, 176, 178, 179, 181, 185 fracción I, 186 y 188</w:t>
      </w:r>
      <w:r w:rsidRPr="00A556C9">
        <w:rPr>
          <w:rFonts w:ascii="Palatino Linotype" w:eastAsia="Calibri" w:hAnsi="Palatino Linotype" w:cs="Arial"/>
        </w:rPr>
        <w:t xml:space="preserve"> de la Ley de Transparencia y Acceso a la Información Pública del Estado de México y Municipios, este Pleno: </w:t>
      </w:r>
    </w:p>
    <w:p w14:paraId="6A5EB456" w14:textId="77777777" w:rsidR="001042C7" w:rsidRPr="00A556C9" w:rsidRDefault="001042C7" w:rsidP="001042C7">
      <w:pPr>
        <w:spacing w:line="360" w:lineRule="auto"/>
        <w:jc w:val="both"/>
        <w:rPr>
          <w:rFonts w:ascii="Palatino Linotype" w:eastAsia="Calibri" w:hAnsi="Palatino Linotype" w:cs="Arial"/>
        </w:rPr>
      </w:pPr>
    </w:p>
    <w:p w14:paraId="034936B0" w14:textId="77777777" w:rsidR="001042C7" w:rsidRPr="00A556C9" w:rsidRDefault="001042C7" w:rsidP="001042C7">
      <w:pPr>
        <w:spacing w:line="360" w:lineRule="auto"/>
        <w:jc w:val="center"/>
        <w:rPr>
          <w:rFonts w:ascii="Palatino Linotype" w:hAnsi="Palatino Linotype" w:cs="Arial"/>
          <w:b/>
          <w:spacing w:val="60"/>
          <w:sz w:val="28"/>
          <w:szCs w:val="28"/>
          <w:lang w:val="pt-BR"/>
        </w:rPr>
      </w:pPr>
      <w:r w:rsidRPr="00A556C9">
        <w:rPr>
          <w:rFonts w:ascii="Palatino Linotype" w:hAnsi="Palatino Linotype" w:cs="Arial"/>
          <w:b/>
          <w:spacing w:val="60"/>
          <w:sz w:val="28"/>
          <w:szCs w:val="28"/>
          <w:lang w:val="pt-BR"/>
        </w:rPr>
        <w:t>RESUELVE</w:t>
      </w:r>
    </w:p>
    <w:p w14:paraId="057D343C" w14:textId="2953CB9F" w:rsidR="001042C7" w:rsidRPr="00A556C9" w:rsidRDefault="001042C7" w:rsidP="001042C7">
      <w:pPr>
        <w:widowControl w:val="0"/>
        <w:autoSpaceDE w:val="0"/>
        <w:autoSpaceDN w:val="0"/>
        <w:adjustRightInd w:val="0"/>
        <w:spacing w:line="360" w:lineRule="auto"/>
        <w:jc w:val="both"/>
        <w:rPr>
          <w:rFonts w:ascii="Palatino Linotype" w:hAnsi="Palatino Linotype" w:cs="Arial"/>
        </w:rPr>
      </w:pPr>
      <w:r w:rsidRPr="00A556C9">
        <w:rPr>
          <w:rFonts w:ascii="Palatino Linotype" w:hAnsi="Palatino Linotype" w:cs="Arial"/>
          <w:b/>
          <w:sz w:val="28"/>
          <w:szCs w:val="28"/>
        </w:rPr>
        <w:t>PRIMERO.</w:t>
      </w:r>
      <w:r w:rsidR="0079442D" w:rsidRPr="00A556C9">
        <w:rPr>
          <w:rFonts w:ascii="Palatino Linotype" w:hAnsi="Palatino Linotype" w:cs="Arial"/>
        </w:rPr>
        <w:t xml:space="preserve"> </w:t>
      </w:r>
      <w:r w:rsidRPr="00A556C9">
        <w:rPr>
          <w:rFonts w:ascii="Palatino Linotype" w:hAnsi="Palatino Linotype" w:cs="Arial"/>
        </w:rPr>
        <w:t xml:space="preserve">Resultan </w:t>
      </w:r>
      <w:r w:rsidRPr="00A556C9">
        <w:rPr>
          <w:rFonts w:ascii="Palatino Linotype" w:hAnsi="Palatino Linotype" w:cs="Arial"/>
          <w:b/>
        </w:rPr>
        <w:t>fundadas</w:t>
      </w:r>
      <w:r w:rsidRPr="00A556C9">
        <w:rPr>
          <w:rFonts w:ascii="Palatino Linotype" w:hAnsi="Palatino Linotype" w:cs="Arial"/>
        </w:rPr>
        <w:t xml:space="preserve"> las razones o motivos de inconformidad hechos valer por </w:t>
      </w:r>
      <w:r w:rsidRPr="00A556C9">
        <w:rPr>
          <w:rFonts w:ascii="Palatino Linotype" w:hAnsi="Palatino Linotype" w:cs="Arial"/>
          <w:b/>
        </w:rPr>
        <w:t>LA RECURRENTE</w:t>
      </w:r>
      <w:r w:rsidRPr="00A556C9">
        <w:rPr>
          <w:rFonts w:ascii="Palatino Linotype" w:hAnsi="Palatino Linotype" w:cs="Arial"/>
        </w:rPr>
        <w:t xml:space="preserve">, </w:t>
      </w:r>
      <w:r w:rsidR="0079442D" w:rsidRPr="00A556C9">
        <w:rPr>
          <w:rFonts w:ascii="Palatino Linotype" w:hAnsi="Palatino Linotype" w:cs="Arial"/>
        </w:rPr>
        <w:t xml:space="preserve">en los recursos de revisión </w:t>
      </w:r>
      <w:r w:rsidR="00CA59AE" w:rsidRPr="00A556C9">
        <w:rPr>
          <w:rFonts w:ascii="Palatino Linotype" w:hAnsi="Palatino Linotype" w:cs="Arial"/>
          <w:b/>
        </w:rPr>
        <w:t xml:space="preserve">04833/INFOEM/IP/RR/2018, </w:t>
      </w:r>
      <w:r w:rsidR="0079442D" w:rsidRPr="00A556C9">
        <w:rPr>
          <w:rFonts w:ascii="Palatino Linotype" w:hAnsi="Palatino Linotype" w:cs="Arial"/>
          <w:b/>
        </w:rPr>
        <w:t>00027/INFOEM/IP/RR/2019, 00038/INFOEM/IP/RR/2019</w:t>
      </w:r>
      <w:r w:rsidR="006516A4" w:rsidRPr="00A556C9">
        <w:rPr>
          <w:rFonts w:ascii="Palatino Linotype" w:hAnsi="Palatino Linotype" w:cs="Arial"/>
          <w:b/>
        </w:rPr>
        <w:t>,</w:t>
      </w:r>
      <w:r w:rsidR="00CA59AE" w:rsidRPr="00A556C9">
        <w:rPr>
          <w:rFonts w:ascii="Palatino Linotype" w:hAnsi="Palatino Linotype" w:cs="Arial"/>
          <w:b/>
        </w:rPr>
        <w:t xml:space="preserve"> </w:t>
      </w:r>
      <w:r w:rsidR="0079442D" w:rsidRPr="00A556C9">
        <w:rPr>
          <w:rFonts w:ascii="Palatino Linotype" w:hAnsi="Palatino Linotype" w:cs="Arial"/>
          <w:b/>
        </w:rPr>
        <w:t>00039/INFOEM/IP/RR/2019</w:t>
      </w:r>
      <w:r w:rsidR="006516A4" w:rsidRPr="00A556C9">
        <w:rPr>
          <w:rFonts w:ascii="Palatino Linotype" w:hAnsi="Palatino Linotype" w:cs="Arial"/>
          <w:b/>
        </w:rPr>
        <w:t xml:space="preserve"> </w:t>
      </w:r>
      <w:r w:rsidR="006516A4" w:rsidRPr="00A556C9">
        <w:rPr>
          <w:rFonts w:ascii="Palatino Linotype" w:hAnsi="Palatino Linotype" w:cs="Arial"/>
        </w:rPr>
        <w:t>y</w:t>
      </w:r>
      <w:r w:rsidR="0079442D" w:rsidRPr="00A556C9">
        <w:rPr>
          <w:rFonts w:ascii="Palatino Linotype" w:hAnsi="Palatino Linotype" w:cs="Arial"/>
          <w:b/>
        </w:rPr>
        <w:t xml:space="preserve">, </w:t>
      </w:r>
      <w:r w:rsidRPr="00A556C9">
        <w:rPr>
          <w:rFonts w:ascii="Palatino Linotype" w:hAnsi="Palatino Linotype" w:cs="Arial"/>
        </w:rPr>
        <w:t xml:space="preserve">en términos del Considerando </w:t>
      </w:r>
      <w:r w:rsidRPr="00A556C9">
        <w:rPr>
          <w:rFonts w:ascii="Palatino Linotype" w:hAnsi="Palatino Linotype" w:cs="Arial"/>
          <w:b/>
        </w:rPr>
        <w:t>SEXTO</w:t>
      </w:r>
      <w:r w:rsidRPr="00A556C9">
        <w:rPr>
          <w:rFonts w:ascii="Palatino Linotype" w:hAnsi="Palatino Linotype" w:cs="Arial"/>
        </w:rPr>
        <w:t xml:space="preserve"> de la presente resolución.</w:t>
      </w:r>
    </w:p>
    <w:p w14:paraId="3F8EEBC5" w14:textId="77777777" w:rsidR="001042C7" w:rsidRPr="00A556C9" w:rsidRDefault="001042C7" w:rsidP="001042C7">
      <w:pPr>
        <w:widowControl w:val="0"/>
        <w:autoSpaceDE w:val="0"/>
        <w:autoSpaceDN w:val="0"/>
        <w:adjustRightInd w:val="0"/>
        <w:spacing w:line="360" w:lineRule="auto"/>
        <w:jc w:val="both"/>
        <w:rPr>
          <w:rFonts w:ascii="Palatino Linotype" w:hAnsi="Palatino Linotype" w:cs="Arial"/>
        </w:rPr>
      </w:pPr>
    </w:p>
    <w:p w14:paraId="2F4987B6" w14:textId="3E303DA4" w:rsidR="001042C7" w:rsidRPr="00A556C9" w:rsidRDefault="00CA59AE" w:rsidP="001042C7">
      <w:pPr>
        <w:spacing w:line="360" w:lineRule="auto"/>
        <w:ind w:right="49"/>
        <w:jc w:val="both"/>
        <w:rPr>
          <w:rFonts w:ascii="Palatino Linotype" w:hAnsi="Palatino Linotype" w:cs="Arial"/>
        </w:rPr>
      </w:pPr>
      <w:r w:rsidRPr="00A556C9">
        <w:rPr>
          <w:rFonts w:ascii="Palatino Linotype" w:hAnsi="Palatino Linotype" w:cs="Arial"/>
          <w:b/>
          <w:color w:val="000000" w:themeColor="text1"/>
          <w:sz w:val="28"/>
          <w:szCs w:val="28"/>
        </w:rPr>
        <w:t>SEGUNDO</w:t>
      </w:r>
      <w:r w:rsidR="001042C7" w:rsidRPr="00A556C9">
        <w:rPr>
          <w:rFonts w:ascii="Palatino Linotype" w:hAnsi="Palatino Linotype" w:cs="Arial"/>
          <w:b/>
          <w:color w:val="000000" w:themeColor="text1"/>
          <w:sz w:val="28"/>
          <w:szCs w:val="28"/>
        </w:rPr>
        <w:t>.</w:t>
      </w:r>
      <w:r w:rsidR="001042C7" w:rsidRPr="00A556C9">
        <w:rPr>
          <w:rFonts w:ascii="Palatino Linotype" w:hAnsi="Palatino Linotype" w:cs="Arial"/>
          <w:color w:val="000000" w:themeColor="text1"/>
        </w:rPr>
        <w:t xml:space="preserve"> Se</w:t>
      </w:r>
      <w:r w:rsidR="001042C7" w:rsidRPr="00A556C9">
        <w:rPr>
          <w:rFonts w:ascii="Palatino Linotype" w:hAnsi="Palatino Linotype" w:cs="Arial"/>
          <w:b/>
          <w:color w:val="000000" w:themeColor="text1"/>
        </w:rPr>
        <w:t xml:space="preserve"> </w:t>
      </w:r>
      <w:r w:rsidR="006516A4" w:rsidRPr="00A556C9">
        <w:rPr>
          <w:rFonts w:ascii="Palatino Linotype" w:hAnsi="Palatino Linotype" w:cs="Arial"/>
          <w:b/>
          <w:color w:val="000000" w:themeColor="text1"/>
        </w:rPr>
        <w:t>REVOCAN</w:t>
      </w:r>
      <w:r w:rsidR="001042C7" w:rsidRPr="00A556C9">
        <w:rPr>
          <w:rFonts w:ascii="Palatino Linotype" w:hAnsi="Palatino Linotype" w:cs="Arial"/>
          <w:b/>
          <w:color w:val="000000" w:themeColor="text1"/>
        </w:rPr>
        <w:t xml:space="preserve"> </w:t>
      </w:r>
      <w:r w:rsidR="001042C7" w:rsidRPr="00A556C9">
        <w:rPr>
          <w:rFonts w:ascii="Palatino Linotype" w:hAnsi="Palatino Linotype" w:cs="Arial"/>
          <w:color w:val="000000" w:themeColor="text1"/>
        </w:rPr>
        <w:t xml:space="preserve">las respuestas del </w:t>
      </w:r>
      <w:r w:rsidR="001042C7" w:rsidRPr="00A556C9">
        <w:rPr>
          <w:rFonts w:ascii="Palatino Linotype" w:hAnsi="Palatino Linotype" w:cs="Arial"/>
          <w:b/>
          <w:color w:val="000000" w:themeColor="text1"/>
        </w:rPr>
        <w:t xml:space="preserve">SUJETO OBLIGADO </w:t>
      </w:r>
      <w:r w:rsidR="001042C7" w:rsidRPr="00A556C9">
        <w:rPr>
          <w:rFonts w:ascii="Palatino Linotype" w:hAnsi="Palatino Linotype" w:cs="Arial"/>
          <w:color w:val="000000" w:themeColor="text1"/>
        </w:rPr>
        <w:t xml:space="preserve">otorgadas a las solicitudes de información números </w:t>
      </w:r>
      <w:r w:rsidR="00CC5EA8" w:rsidRPr="00A556C9">
        <w:rPr>
          <w:rFonts w:ascii="Palatino Linotype" w:hAnsi="Palatino Linotype" w:cs="Arial"/>
          <w:b/>
          <w:bCs/>
        </w:rPr>
        <w:t>00092/SEDECO/IP/2018</w:t>
      </w:r>
      <w:r w:rsidR="00CC5EA8" w:rsidRPr="00A556C9">
        <w:rPr>
          <w:rFonts w:ascii="Palatino Linotype" w:hAnsi="Palatino Linotype" w:cs="Arial"/>
          <w:bCs/>
        </w:rPr>
        <w:t xml:space="preserve">, </w:t>
      </w:r>
      <w:r w:rsidR="001042C7" w:rsidRPr="00A556C9">
        <w:rPr>
          <w:rFonts w:ascii="Palatino Linotype" w:hAnsi="Palatino Linotype" w:cs="Arial"/>
          <w:b/>
          <w:bCs/>
        </w:rPr>
        <w:t>00085/SEDEC</w:t>
      </w:r>
      <w:r w:rsidRPr="00A556C9">
        <w:rPr>
          <w:rFonts w:ascii="Palatino Linotype" w:hAnsi="Palatino Linotype" w:cs="Arial"/>
          <w:b/>
          <w:bCs/>
        </w:rPr>
        <w:t>O/IP/2018, 00086/SEDECO/IP/2018</w:t>
      </w:r>
      <w:r w:rsidR="00CC5EA8" w:rsidRPr="00A556C9">
        <w:rPr>
          <w:rFonts w:ascii="Palatino Linotype" w:hAnsi="Palatino Linotype" w:cs="Arial"/>
          <w:bCs/>
        </w:rPr>
        <w:t xml:space="preserve"> y</w:t>
      </w:r>
      <w:r w:rsidRPr="00A556C9">
        <w:rPr>
          <w:rFonts w:ascii="Palatino Linotype" w:hAnsi="Palatino Linotype" w:cs="Arial"/>
          <w:b/>
          <w:bCs/>
        </w:rPr>
        <w:t xml:space="preserve"> </w:t>
      </w:r>
      <w:r w:rsidR="001042C7" w:rsidRPr="00A556C9">
        <w:rPr>
          <w:rFonts w:ascii="Palatino Linotype" w:hAnsi="Palatino Linotype" w:cs="Arial"/>
          <w:b/>
          <w:bCs/>
        </w:rPr>
        <w:t>00087/SEDECO/IP/2018</w:t>
      </w:r>
      <w:r w:rsidR="001042C7" w:rsidRPr="00A556C9">
        <w:rPr>
          <w:rFonts w:ascii="Palatino Linotype" w:hAnsi="Palatino Linotype" w:cs="Arial"/>
          <w:color w:val="000000" w:themeColor="text1"/>
        </w:rPr>
        <w:t xml:space="preserve">, en términos del Considerando </w:t>
      </w:r>
      <w:r w:rsidR="0079442D" w:rsidRPr="00A556C9">
        <w:rPr>
          <w:rFonts w:ascii="Palatino Linotype" w:hAnsi="Palatino Linotype" w:cs="Arial"/>
          <w:b/>
          <w:color w:val="000000" w:themeColor="text1"/>
        </w:rPr>
        <w:t>SEXTO</w:t>
      </w:r>
      <w:r w:rsidR="001042C7" w:rsidRPr="00A556C9">
        <w:rPr>
          <w:rFonts w:ascii="Palatino Linotype" w:hAnsi="Palatino Linotype" w:cs="Arial"/>
          <w:color w:val="000000" w:themeColor="text1"/>
        </w:rPr>
        <w:t>,</w:t>
      </w:r>
      <w:r w:rsidR="001042C7" w:rsidRPr="00A556C9">
        <w:rPr>
          <w:rFonts w:ascii="Palatino Linotype" w:hAnsi="Palatino Linotype" w:cs="Arial"/>
          <w:b/>
          <w:color w:val="000000" w:themeColor="text1"/>
        </w:rPr>
        <w:t xml:space="preserve"> </w:t>
      </w:r>
      <w:r w:rsidR="001042C7" w:rsidRPr="00A556C9">
        <w:rPr>
          <w:rFonts w:ascii="Palatino Linotype" w:hAnsi="Palatino Linotype" w:cs="Arial"/>
        </w:rPr>
        <w:t xml:space="preserve">de la presente resolución, y se </w:t>
      </w:r>
      <w:r w:rsidR="001042C7" w:rsidRPr="00A556C9">
        <w:rPr>
          <w:rFonts w:ascii="Palatino Linotype" w:hAnsi="Palatino Linotype" w:cs="Arial"/>
          <w:b/>
        </w:rPr>
        <w:t>ordena</w:t>
      </w:r>
      <w:r w:rsidR="0079442D" w:rsidRPr="00A556C9">
        <w:rPr>
          <w:rFonts w:ascii="Palatino Linotype" w:hAnsi="Palatino Linotype" w:cs="Arial"/>
        </w:rPr>
        <w:t xml:space="preserve"> haga entrega a </w:t>
      </w:r>
      <w:r w:rsidR="0079442D" w:rsidRPr="00A556C9">
        <w:rPr>
          <w:rFonts w:ascii="Palatino Linotype" w:hAnsi="Palatino Linotype" w:cs="Arial"/>
          <w:b/>
        </w:rPr>
        <w:t>LA</w:t>
      </w:r>
      <w:r w:rsidR="001042C7" w:rsidRPr="00A556C9">
        <w:rPr>
          <w:rFonts w:ascii="Palatino Linotype" w:hAnsi="Palatino Linotype" w:cs="Arial"/>
        </w:rPr>
        <w:t xml:space="preserve"> </w:t>
      </w:r>
      <w:r w:rsidR="001042C7" w:rsidRPr="00A556C9">
        <w:rPr>
          <w:rFonts w:ascii="Palatino Linotype" w:hAnsi="Palatino Linotype" w:cs="Arial"/>
          <w:b/>
        </w:rPr>
        <w:t>RECURRENTE</w:t>
      </w:r>
      <w:r w:rsidR="001042C7" w:rsidRPr="00A556C9">
        <w:rPr>
          <w:rFonts w:ascii="Palatino Linotype" w:hAnsi="Palatino Linotype" w:cs="Arial"/>
        </w:rPr>
        <w:t xml:space="preserve">, a través del </w:t>
      </w:r>
      <w:r w:rsidR="001042C7" w:rsidRPr="00A556C9">
        <w:rPr>
          <w:rFonts w:ascii="Palatino Linotype" w:hAnsi="Palatino Linotype" w:cs="Arial"/>
          <w:b/>
        </w:rPr>
        <w:t xml:space="preserve">SAIMEX </w:t>
      </w:r>
      <w:r w:rsidR="001042C7" w:rsidRPr="00A556C9">
        <w:rPr>
          <w:rFonts w:ascii="Palatino Linotype" w:hAnsi="Palatino Linotype" w:cs="Arial"/>
        </w:rPr>
        <w:t xml:space="preserve">en </w:t>
      </w:r>
      <w:r w:rsidR="001042C7" w:rsidRPr="00A556C9">
        <w:rPr>
          <w:rFonts w:ascii="Palatino Linotype" w:hAnsi="Palatino Linotype" w:cs="Arial"/>
          <w:b/>
        </w:rPr>
        <w:t>versión pública</w:t>
      </w:r>
      <w:r w:rsidR="001042C7" w:rsidRPr="00A556C9">
        <w:rPr>
          <w:rFonts w:ascii="Palatino Linotype" w:hAnsi="Palatino Linotype" w:cs="Arial"/>
        </w:rPr>
        <w:t>,</w:t>
      </w:r>
      <w:r w:rsidR="001042C7" w:rsidRPr="00A556C9">
        <w:rPr>
          <w:rFonts w:ascii="Palatino Linotype" w:hAnsi="Palatino Linotype" w:cs="Arial"/>
          <w:b/>
        </w:rPr>
        <w:t xml:space="preserve"> </w:t>
      </w:r>
      <w:r w:rsidR="001042C7" w:rsidRPr="00A556C9">
        <w:rPr>
          <w:rFonts w:ascii="Palatino Linotype" w:hAnsi="Palatino Linotype" w:cs="Arial"/>
        </w:rPr>
        <w:t>de lo siguiente:</w:t>
      </w:r>
    </w:p>
    <w:p w14:paraId="4810BE44" w14:textId="77777777" w:rsidR="00664FFF" w:rsidRPr="00A556C9" w:rsidRDefault="00664FFF" w:rsidP="00664FFF">
      <w:pPr>
        <w:ind w:left="709" w:right="616" w:hanging="142"/>
        <w:jc w:val="both"/>
        <w:rPr>
          <w:rFonts w:ascii="Palatino Linotype" w:hAnsi="Palatino Linotype" w:cs="Arial"/>
          <w:i/>
          <w:sz w:val="22"/>
          <w:szCs w:val="22"/>
          <w:lang w:eastAsia="es-MX"/>
        </w:rPr>
      </w:pPr>
    </w:p>
    <w:p w14:paraId="32E82783" w14:textId="659AC65F" w:rsidR="001042C7" w:rsidRPr="00A556C9" w:rsidRDefault="001042C7" w:rsidP="00664FFF">
      <w:pPr>
        <w:ind w:left="709" w:right="616" w:hanging="142"/>
        <w:jc w:val="both"/>
        <w:rPr>
          <w:rFonts w:ascii="Palatino Linotype" w:hAnsi="Palatino Linotype" w:cs="Arial"/>
          <w:i/>
          <w:sz w:val="22"/>
          <w:szCs w:val="22"/>
          <w:lang w:eastAsia="es-MX"/>
        </w:rPr>
      </w:pPr>
      <w:r w:rsidRPr="00A556C9">
        <w:rPr>
          <w:rFonts w:ascii="Palatino Linotype" w:hAnsi="Palatino Linotype" w:cs="Arial"/>
          <w:i/>
          <w:sz w:val="22"/>
          <w:szCs w:val="22"/>
          <w:lang w:eastAsia="es-MX"/>
        </w:rPr>
        <w:t>“</w:t>
      </w:r>
      <w:r w:rsidR="00CA59AE" w:rsidRPr="00A556C9">
        <w:rPr>
          <w:rFonts w:ascii="Palatino Linotype" w:hAnsi="Palatino Linotype" w:cs="Arial"/>
          <w:i/>
          <w:sz w:val="22"/>
          <w:szCs w:val="22"/>
          <w:lang w:eastAsia="es-MX"/>
        </w:rPr>
        <w:t xml:space="preserve">a) </w:t>
      </w:r>
      <w:r w:rsidR="0079442D" w:rsidRPr="00A556C9">
        <w:rPr>
          <w:rFonts w:ascii="Palatino Linotype" w:hAnsi="Palatino Linotype" w:cs="Arial"/>
          <w:i/>
          <w:sz w:val="22"/>
          <w:szCs w:val="22"/>
          <w:lang w:eastAsia="es-MX"/>
        </w:rPr>
        <w:t>El contenido de l</w:t>
      </w:r>
      <w:r w:rsidRPr="00A556C9">
        <w:rPr>
          <w:rFonts w:ascii="Palatino Linotype" w:hAnsi="Palatino Linotype" w:cs="Arial"/>
          <w:i/>
          <w:sz w:val="22"/>
          <w:szCs w:val="22"/>
          <w:lang w:eastAsia="es-MX"/>
        </w:rPr>
        <w:t>os correos electrónicos institucionales</w:t>
      </w:r>
      <w:r w:rsidR="0079442D" w:rsidRPr="00A556C9">
        <w:rPr>
          <w:rFonts w:ascii="Palatino Linotype" w:hAnsi="Palatino Linotype" w:cs="Arial"/>
          <w:i/>
          <w:sz w:val="22"/>
          <w:szCs w:val="22"/>
          <w:lang w:eastAsia="es-MX"/>
        </w:rPr>
        <w:t xml:space="preserve"> del Secretario de Desarrollo Económico, su Secretario Particular y del Subdirector de Recursos Materiales y Servicios Generales</w:t>
      </w:r>
      <w:r w:rsidRPr="00A556C9">
        <w:rPr>
          <w:rFonts w:ascii="Palatino Linotype" w:hAnsi="Palatino Linotype" w:cs="Arial"/>
          <w:i/>
          <w:sz w:val="22"/>
          <w:szCs w:val="22"/>
          <w:lang w:eastAsia="es-MX"/>
        </w:rPr>
        <w:t>,</w:t>
      </w:r>
      <w:r w:rsidR="0079442D" w:rsidRPr="00A556C9">
        <w:rPr>
          <w:rFonts w:ascii="Palatino Linotype" w:hAnsi="Palatino Linotype" w:cs="Arial"/>
          <w:i/>
          <w:sz w:val="22"/>
          <w:szCs w:val="22"/>
          <w:lang w:eastAsia="es-MX"/>
        </w:rPr>
        <w:t xml:space="preserve"> por el periodo </w:t>
      </w:r>
      <w:r w:rsidRPr="00A556C9">
        <w:rPr>
          <w:rFonts w:ascii="Palatino Linotype" w:hAnsi="Palatino Linotype" w:cs="Arial"/>
          <w:i/>
          <w:sz w:val="22"/>
          <w:szCs w:val="22"/>
          <w:lang w:eastAsia="es-MX"/>
        </w:rPr>
        <w:t xml:space="preserve">del 1 de enero al </w:t>
      </w:r>
      <w:r w:rsidR="0079442D" w:rsidRPr="00A556C9">
        <w:rPr>
          <w:rFonts w:ascii="Palatino Linotype" w:hAnsi="Palatino Linotype" w:cs="Arial"/>
          <w:i/>
          <w:sz w:val="22"/>
          <w:szCs w:val="22"/>
          <w:lang w:eastAsia="es-MX"/>
        </w:rPr>
        <w:t>2</w:t>
      </w:r>
      <w:r w:rsidRPr="00A556C9">
        <w:rPr>
          <w:rFonts w:ascii="Palatino Linotype" w:hAnsi="Palatino Linotype" w:cs="Arial"/>
          <w:i/>
          <w:sz w:val="22"/>
          <w:szCs w:val="22"/>
          <w:lang w:eastAsia="es-MX"/>
        </w:rPr>
        <w:t>6 de</w:t>
      </w:r>
      <w:r w:rsidR="0079442D" w:rsidRPr="00A556C9">
        <w:rPr>
          <w:rFonts w:ascii="Palatino Linotype" w:hAnsi="Palatino Linotype" w:cs="Arial"/>
          <w:i/>
          <w:sz w:val="22"/>
          <w:szCs w:val="22"/>
          <w:lang w:eastAsia="es-MX"/>
        </w:rPr>
        <w:t xml:space="preserve"> noviembre </w:t>
      </w:r>
      <w:r w:rsidRPr="00A556C9">
        <w:rPr>
          <w:rFonts w:ascii="Palatino Linotype" w:hAnsi="Palatino Linotype" w:cs="Arial"/>
          <w:i/>
          <w:sz w:val="22"/>
          <w:szCs w:val="22"/>
          <w:lang w:eastAsia="es-MX"/>
        </w:rPr>
        <w:t>de 201</w:t>
      </w:r>
      <w:r w:rsidR="0079442D" w:rsidRPr="00A556C9">
        <w:rPr>
          <w:rFonts w:ascii="Palatino Linotype" w:hAnsi="Palatino Linotype" w:cs="Arial"/>
          <w:i/>
          <w:sz w:val="22"/>
          <w:szCs w:val="22"/>
          <w:lang w:eastAsia="es-MX"/>
        </w:rPr>
        <w:t>8.</w:t>
      </w:r>
    </w:p>
    <w:p w14:paraId="72FDA829" w14:textId="77777777" w:rsidR="0079442D" w:rsidRPr="00A556C9" w:rsidRDefault="0079442D" w:rsidP="00CA59AE">
      <w:pPr>
        <w:ind w:left="709" w:right="616"/>
        <w:jc w:val="both"/>
        <w:rPr>
          <w:rFonts w:ascii="Palatino Linotype" w:hAnsi="Palatino Linotype" w:cs="Arial"/>
          <w:i/>
          <w:sz w:val="22"/>
          <w:szCs w:val="22"/>
          <w:lang w:eastAsia="es-MX"/>
        </w:rPr>
      </w:pPr>
    </w:p>
    <w:p w14:paraId="46E43316" w14:textId="1CA02DFB" w:rsidR="00CA59AE" w:rsidRPr="00A556C9" w:rsidRDefault="00CA59AE" w:rsidP="00CA59AE">
      <w:pPr>
        <w:ind w:left="709" w:right="616"/>
        <w:jc w:val="both"/>
        <w:rPr>
          <w:rFonts w:ascii="Palatino Linotype" w:hAnsi="Palatino Linotype" w:cs="Arial"/>
          <w:i/>
          <w:sz w:val="22"/>
          <w:szCs w:val="22"/>
          <w:lang w:eastAsia="es-MX"/>
        </w:rPr>
      </w:pPr>
      <w:r w:rsidRPr="00A556C9">
        <w:rPr>
          <w:rFonts w:ascii="Palatino Linotype" w:hAnsi="Palatino Linotype" w:cs="Arial"/>
          <w:i/>
          <w:sz w:val="22"/>
          <w:szCs w:val="22"/>
          <w:lang w:eastAsia="es-MX"/>
        </w:rPr>
        <w:t>b) El contenido del correo electrónico institucional del Contralor Interno, por el periodo del 1 de enero al 27 de noviembre de 2018</w:t>
      </w:r>
      <w:r w:rsidR="00664FFF" w:rsidRPr="00A556C9">
        <w:rPr>
          <w:rFonts w:ascii="Palatino Linotype" w:hAnsi="Palatino Linotype" w:cs="Arial"/>
          <w:i/>
          <w:sz w:val="22"/>
          <w:szCs w:val="22"/>
          <w:lang w:eastAsia="es-MX"/>
        </w:rPr>
        <w:t>.</w:t>
      </w:r>
    </w:p>
    <w:p w14:paraId="03C02B8C" w14:textId="77777777" w:rsidR="00CA59AE" w:rsidRPr="00A556C9" w:rsidRDefault="00CA59AE" w:rsidP="00CA59AE">
      <w:pPr>
        <w:ind w:left="709" w:right="616"/>
        <w:jc w:val="both"/>
        <w:rPr>
          <w:rFonts w:ascii="Palatino Linotype" w:hAnsi="Palatino Linotype" w:cs="Arial"/>
          <w:i/>
          <w:sz w:val="22"/>
          <w:szCs w:val="22"/>
          <w:lang w:eastAsia="es-MX"/>
        </w:rPr>
      </w:pPr>
    </w:p>
    <w:p w14:paraId="0F4090A1" w14:textId="3B88A21E" w:rsidR="001042C7" w:rsidRPr="00A556C9" w:rsidRDefault="001042C7" w:rsidP="00CA59AE">
      <w:pPr>
        <w:ind w:left="709" w:right="616"/>
        <w:jc w:val="both"/>
        <w:rPr>
          <w:rFonts w:ascii="Palatino Linotype" w:hAnsi="Palatino Linotype" w:cs="Arial"/>
          <w:i/>
          <w:sz w:val="22"/>
          <w:szCs w:val="22"/>
          <w:lang w:eastAsia="es-MX"/>
        </w:rPr>
      </w:pPr>
      <w:r w:rsidRPr="00A556C9">
        <w:rPr>
          <w:rFonts w:ascii="Palatino Linotype" w:hAnsi="Palatino Linotype" w:cs="Arial"/>
          <w:i/>
          <w:sz w:val="22"/>
          <w:szCs w:val="22"/>
          <w:lang w:eastAsia="es-MX"/>
        </w:rPr>
        <w:t>Debiendo notificar a</w:t>
      </w:r>
      <w:r w:rsidR="0079442D" w:rsidRPr="00A556C9">
        <w:rPr>
          <w:rFonts w:ascii="Palatino Linotype" w:hAnsi="Palatino Linotype" w:cs="Arial"/>
          <w:i/>
          <w:sz w:val="22"/>
          <w:szCs w:val="22"/>
          <w:lang w:eastAsia="es-MX"/>
        </w:rPr>
        <w:t xml:space="preserve"> </w:t>
      </w:r>
      <w:r w:rsidR="0079442D" w:rsidRPr="00A556C9">
        <w:rPr>
          <w:rFonts w:ascii="Palatino Linotype" w:hAnsi="Palatino Linotype" w:cs="Arial"/>
          <w:b/>
          <w:i/>
          <w:sz w:val="22"/>
          <w:szCs w:val="22"/>
          <w:lang w:eastAsia="es-MX"/>
        </w:rPr>
        <w:t>LA</w:t>
      </w:r>
      <w:r w:rsidRPr="00A556C9">
        <w:rPr>
          <w:rFonts w:ascii="Palatino Linotype" w:hAnsi="Palatino Linotype" w:cs="Arial"/>
          <w:i/>
          <w:sz w:val="22"/>
          <w:szCs w:val="22"/>
          <w:lang w:eastAsia="es-MX"/>
        </w:rPr>
        <w:t xml:space="preserve"> </w:t>
      </w:r>
      <w:r w:rsidRPr="00A556C9">
        <w:rPr>
          <w:rFonts w:ascii="Palatino Linotype" w:hAnsi="Palatino Linotype" w:cs="Arial"/>
          <w:b/>
          <w:i/>
          <w:sz w:val="22"/>
          <w:szCs w:val="22"/>
          <w:lang w:eastAsia="es-MX"/>
        </w:rPr>
        <w:t>RECURRENTE</w:t>
      </w:r>
      <w:r w:rsidRPr="00A556C9">
        <w:rPr>
          <w:rFonts w:ascii="Palatino Linotype" w:hAnsi="Palatino Linotype" w:cs="Arial"/>
          <w:i/>
          <w:sz w:val="22"/>
          <w:szCs w:val="22"/>
          <w:lang w:eastAsia="es-MX"/>
        </w:rPr>
        <w:t xml:space="preserve"> el Acuerdo de Clasificación de la información que emita el Comité de Transparencia con motivo de la versión pública.</w:t>
      </w:r>
    </w:p>
    <w:p w14:paraId="3DA468A3" w14:textId="77777777" w:rsidR="0079442D" w:rsidRPr="00A556C9" w:rsidRDefault="0079442D" w:rsidP="00CA59AE">
      <w:pPr>
        <w:ind w:left="709" w:right="616"/>
        <w:jc w:val="both"/>
        <w:rPr>
          <w:rFonts w:ascii="Palatino Linotype" w:hAnsi="Palatino Linotype" w:cs="Arial"/>
          <w:i/>
          <w:sz w:val="22"/>
          <w:szCs w:val="22"/>
          <w:lang w:eastAsia="es-MX"/>
        </w:rPr>
      </w:pPr>
    </w:p>
    <w:p w14:paraId="3AF92144" w14:textId="1625B6B8" w:rsidR="001042C7" w:rsidRPr="00A556C9" w:rsidRDefault="001042C7" w:rsidP="00CA59AE">
      <w:pPr>
        <w:ind w:left="709" w:right="616"/>
        <w:jc w:val="both"/>
        <w:rPr>
          <w:rFonts w:ascii="Palatino Linotype" w:hAnsi="Palatino Linotype" w:cs="Arial"/>
          <w:i/>
          <w:sz w:val="22"/>
          <w:szCs w:val="22"/>
          <w:lang w:eastAsia="es-MX"/>
        </w:rPr>
      </w:pPr>
      <w:r w:rsidRPr="00A556C9">
        <w:rPr>
          <w:rFonts w:ascii="Palatino Linotype" w:hAnsi="Palatino Linotype"/>
          <w:i/>
          <w:iCs/>
          <w:color w:val="222222"/>
          <w:sz w:val="22"/>
          <w:szCs w:val="22"/>
          <w:shd w:val="clear" w:color="auto" w:fill="FFFFFF"/>
          <w:lang w:val="es-ES"/>
        </w:rPr>
        <w:t>Para el caso de que, parte de la información solicitada encuadre con alguna causal del artículo 140 de la ley de la materia, deberá elaborar un Acuerdo a través del Comité de Transparencia, en el que funde y motive la clasificación de dicha información como reservada, en términos de los artículos 129 y 141 de la citada ley de la transparencia, debiendo notificarlo a</w:t>
      </w:r>
      <w:r w:rsidR="0079442D" w:rsidRPr="00A556C9">
        <w:rPr>
          <w:rFonts w:ascii="Palatino Linotype" w:hAnsi="Palatino Linotype"/>
          <w:i/>
          <w:iCs/>
          <w:color w:val="222222"/>
          <w:sz w:val="22"/>
          <w:szCs w:val="22"/>
          <w:shd w:val="clear" w:color="auto" w:fill="FFFFFF"/>
          <w:lang w:val="es-ES"/>
        </w:rPr>
        <w:t xml:space="preserve"> </w:t>
      </w:r>
      <w:r w:rsidR="0079442D" w:rsidRPr="00A556C9">
        <w:rPr>
          <w:rFonts w:ascii="Palatino Linotype" w:hAnsi="Palatino Linotype"/>
          <w:b/>
          <w:i/>
          <w:iCs/>
          <w:color w:val="222222"/>
          <w:sz w:val="22"/>
          <w:szCs w:val="22"/>
          <w:shd w:val="clear" w:color="auto" w:fill="FFFFFF"/>
          <w:lang w:val="es-ES"/>
        </w:rPr>
        <w:t>LA</w:t>
      </w:r>
      <w:r w:rsidRPr="00A556C9">
        <w:rPr>
          <w:rFonts w:ascii="Palatino Linotype" w:hAnsi="Palatino Linotype"/>
          <w:i/>
          <w:iCs/>
          <w:color w:val="222222"/>
          <w:sz w:val="22"/>
          <w:szCs w:val="22"/>
          <w:shd w:val="clear" w:color="auto" w:fill="FFFFFF"/>
          <w:lang w:val="es-ES"/>
        </w:rPr>
        <w:t> </w:t>
      </w:r>
      <w:r w:rsidRPr="00A556C9">
        <w:rPr>
          <w:rFonts w:ascii="Palatino Linotype" w:hAnsi="Palatino Linotype"/>
          <w:b/>
          <w:bCs/>
          <w:i/>
          <w:iCs/>
          <w:color w:val="222222"/>
          <w:sz w:val="22"/>
          <w:szCs w:val="22"/>
          <w:shd w:val="clear" w:color="auto" w:fill="FFFFFF"/>
          <w:lang w:val="es-ES"/>
        </w:rPr>
        <w:t>RECURRENTE</w:t>
      </w:r>
      <w:r w:rsidRPr="00A556C9">
        <w:rPr>
          <w:rFonts w:ascii="Palatino Linotype" w:hAnsi="Palatino Linotype"/>
          <w:i/>
          <w:iCs/>
          <w:color w:val="222222"/>
          <w:sz w:val="22"/>
          <w:szCs w:val="22"/>
          <w:shd w:val="clear" w:color="auto" w:fill="FFFFFF"/>
          <w:lang w:val="es-ES"/>
        </w:rPr>
        <w:t> al momento de dar cumplimiento a la presente resolución.</w:t>
      </w:r>
      <w:r w:rsidRPr="00A556C9">
        <w:rPr>
          <w:rFonts w:ascii="Palatino Linotype" w:hAnsi="Palatino Linotype" w:cs="Arial"/>
          <w:i/>
          <w:sz w:val="22"/>
          <w:szCs w:val="22"/>
          <w:lang w:eastAsia="es-MX"/>
        </w:rPr>
        <w:t>”</w:t>
      </w:r>
    </w:p>
    <w:p w14:paraId="2E356F85" w14:textId="77777777" w:rsidR="0079442D" w:rsidRPr="00A556C9" w:rsidRDefault="0079442D" w:rsidP="001042C7">
      <w:pPr>
        <w:spacing w:line="360" w:lineRule="auto"/>
        <w:ind w:left="851" w:right="616"/>
        <w:jc w:val="both"/>
        <w:rPr>
          <w:rFonts w:ascii="Palatino Linotype" w:hAnsi="Palatino Linotype" w:cs="Arial"/>
          <w:i/>
          <w:sz w:val="22"/>
          <w:szCs w:val="22"/>
          <w:lang w:eastAsia="es-MX"/>
        </w:rPr>
      </w:pPr>
    </w:p>
    <w:p w14:paraId="027E1110" w14:textId="77777777" w:rsidR="001042C7" w:rsidRPr="00A556C9" w:rsidRDefault="001042C7" w:rsidP="001042C7">
      <w:pPr>
        <w:spacing w:line="360" w:lineRule="auto"/>
        <w:ind w:right="49"/>
        <w:jc w:val="both"/>
        <w:rPr>
          <w:rFonts w:ascii="Palatino Linotype" w:hAnsi="Palatino Linotype"/>
          <w:color w:val="222222"/>
          <w:shd w:val="clear" w:color="auto" w:fill="FFFFFF"/>
        </w:rPr>
      </w:pPr>
      <w:r w:rsidRPr="00A556C9">
        <w:rPr>
          <w:rFonts w:ascii="Palatino Linotype" w:hAnsi="Palatino Linotype" w:cs="Arial"/>
          <w:b/>
          <w:color w:val="000000" w:themeColor="text1"/>
          <w:sz w:val="28"/>
          <w:szCs w:val="28"/>
        </w:rPr>
        <w:lastRenderedPageBreak/>
        <w:t>TERCERO.</w:t>
      </w:r>
      <w:r w:rsidRPr="00A556C9">
        <w:rPr>
          <w:rStyle w:val="apple-converted-space"/>
          <w:rFonts w:ascii="Palatino Linotype" w:hAnsi="Palatino Linotype"/>
          <w:color w:val="222222"/>
          <w:shd w:val="clear" w:color="auto" w:fill="FFFFFF"/>
        </w:rPr>
        <w:t> </w:t>
      </w:r>
      <w:r w:rsidRPr="00A556C9">
        <w:rPr>
          <w:rFonts w:ascii="Palatino Linotype" w:hAnsi="Palatino Linotype"/>
          <w:b/>
          <w:color w:val="222222"/>
          <w:lang w:eastAsia="es-ES_tradnl"/>
        </w:rPr>
        <w:t>Notifíquese</w:t>
      </w:r>
      <w:r w:rsidRPr="00A556C9">
        <w:rPr>
          <w:rFonts w:ascii="Palatino Linotype" w:hAnsi="Palatino Linotype"/>
          <w:color w:val="222222"/>
          <w:lang w:eastAsia="es-ES_tradnl"/>
        </w:rPr>
        <w:t xml:space="preserve"> </w:t>
      </w:r>
      <w:r w:rsidRPr="00A556C9">
        <w:rPr>
          <w:rFonts w:ascii="Palatino Linotype" w:hAnsi="Palatino Linotype"/>
          <w:color w:val="222222"/>
          <w:shd w:val="clear" w:color="auto" w:fill="FFFFFF"/>
        </w:rPr>
        <w:t>al Titular de la Unidad de Transparencia del</w:t>
      </w:r>
      <w:r w:rsidRPr="00A556C9">
        <w:rPr>
          <w:rStyle w:val="apple-converted-space"/>
          <w:rFonts w:ascii="Palatino Linotype" w:hAnsi="Palatino Linotype"/>
          <w:color w:val="222222"/>
          <w:shd w:val="clear" w:color="auto" w:fill="FFFFFF"/>
        </w:rPr>
        <w:t> </w:t>
      </w:r>
      <w:r w:rsidRPr="00A556C9">
        <w:rPr>
          <w:rFonts w:ascii="Palatino Linotype" w:hAnsi="Palatino Linotype"/>
          <w:b/>
          <w:color w:val="222222"/>
          <w:shd w:val="clear" w:color="auto" w:fill="FFFFFF"/>
        </w:rPr>
        <w:t>SUJETO OBLIGADO</w:t>
      </w:r>
      <w:r w:rsidRPr="00A556C9">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A556C9">
        <w:rPr>
          <w:rFonts w:ascii="Palatino Linotype" w:hAnsi="Palatino Linotype"/>
          <w:color w:val="222222"/>
          <w:lang w:eastAsia="es-ES_tradnl"/>
        </w:rPr>
        <w:t>de</w:t>
      </w:r>
      <w:r w:rsidRPr="00A556C9">
        <w:rPr>
          <w:rFonts w:ascii="Palatino Linotype" w:hAnsi="Palatino Linotype"/>
          <w:color w:val="222222"/>
          <w:shd w:val="clear" w:color="auto" w:fill="FFFFFF"/>
        </w:rPr>
        <w:t xml:space="preserve"> tres días hábiles siguientes sobre el cumplimiento dado a la presente resolución.</w:t>
      </w:r>
    </w:p>
    <w:p w14:paraId="674EFBCC" w14:textId="77777777" w:rsidR="0079442D" w:rsidRPr="00A556C9" w:rsidRDefault="0079442D" w:rsidP="001042C7">
      <w:pPr>
        <w:spacing w:line="360" w:lineRule="auto"/>
        <w:ind w:right="49"/>
        <w:jc w:val="both"/>
        <w:rPr>
          <w:rFonts w:ascii="Palatino Linotype" w:hAnsi="Palatino Linotype"/>
          <w:color w:val="222222"/>
          <w:shd w:val="clear" w:color="auto" w:fill="FFFFFF"/>
        </w:rPr>
      </w:pPr>
    </w:p>
    <w:p w14:paraId="396140BF" w14:textId="6680B10D" w:rsidR="001042C7" w:rsidRPr="00A556C9" w:rsidRDefault="001042C7" w:rsidP="001042C7">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A556C9">
        <w:rPr>
          <w:rFonts w:ascii="Palatino Linotype" w:hAnsi="Palatino Linotype" w:cs="Arial"/>
          <w:b/>
          <w:color w:val="000000" w:themeColor="text1"/>
          <w:sz w:val="28"/>
          <w:szCs w:val="28"/>
        </w:rPr>
        <w:t>CUARTO.</w:t>
      </w:r>
      <w:r w:rsidRPr="00A556C9">
        <w:rPr>
          <w:rFonts w:ascii="Palatino Linotype" w:eastAsiaTheme="minorEastAsia" w:hAnsi="Palatino Linotype"/>
          <w:b/>
          <w:color w:val="222222"/>
          <w:lang w:eastAsia="es-ES_tradnl"/>
        </w:rPr>
        <w:t xml:space="preserve"> Notifíquese</w:t>
      </w:r>
      <w:r w:rsidR="0079442D" w:rsidRPr="00A556C9">
        <w:rPr>
          <w:rFonts w:ascii="Palatino Linotype" w:eastAsiaTheme="minorEastAsia" w:hAnsi="Palatino Linotype"/>
          <w:color w:val="222222"/>
          <w:lang w:eastAsia="es-ES_tradnl"/>
        </w:rPr>
        <w:t xml:space="preserve"> a </w:t>
      </w:r>
      <w:r w:rsidR="0079442D" w:rsidRPr="00A556C9">
        <w:rPr>
          <w:rFonts w:ascii="Palatino Linotype" w:eastAsiaTheme="minorEastAsia" w:hAnsi="Palatino Linotype"/>
          <w:b/>
          <w:color w:val="222222"/>
          <w:lang w:eastAsia="es-ES_tradnl"/>
        </w:rPr>
        <w:t>LA</w:t>
      </w:r>
      <w:r w:rsidR="0079442D" w:rsidRPr="00A556C9">
        <w:rPr>
          <w:rFonts w:ascii="Palatino Linotype" w:eastAsiaTheme="minorEastAsia" w:hAnsi="Palatino Linotype"/>
          <w:color w:val="222222"/>
          <w:lang w:eastAsia="es-ES_tradnl"/>
        </w:rPr>
        <w:t xml:space="preserve"> </w:t>
      </w:r>
      <w:r w:rsidRPr="00A556C9">
        <w:rPr>
          <w:rFonts w:ascii="Palatino Linotype" w:eastAsiaTheme="minorEastAsia" w:hAnsi="Palatino Linotype"/>
          <w:b/>
          <w:color w:val="222222"/>
          <w:lang w:eastAsia="es-ES_tradnl"/>
        </w:rPr>
        <w:t>RECURRENTE</w:t>
      </w:r>
      <w:r w:rsidR="00CC5EA8" w:rsidRPr="00A556C9">
        <w:rPr>
          <w:rFonts w:ascii="Palatino Linotype" w:eastAsiaTheme="minorEastAsia" w:hAnsi="Palatino Linotype"/>
          <w:color w:val="222222"/>
          <w:lang w:eastAsia="es-ES_tradnl"/>
        </w:rPr>
        <w:t xml:space="preserve"> la presente resolución y los Informes Justificados</w:t>
      </w:r>
      <w:r w:rsidR="00664FFF" w:rsidRPr="00A556C9">
        <w:rPr>
          <w:rFonts w:ascii="Palatino Linotype" w:eastAsiaTheme="minorEastAsia" w:hAnsi="Palatino Linotype"/>
          <w:color w:val="222222"/>
          <w:lang w:eastAsia="es-ES_tradnl"/>
        </w:rPr>
        <w:t>.</w:t>
      </w:r>
    </w:p>
    <w:p w14:paraId="5C1E9EFE" w14:textId="77777777" w:rsidR="0079442D" w:rsidRPr="00A556C9" w:rsidRDefault="0079442D" w:rsidP="001042C7">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14:paraId="62FDA020" w14:textId="0638E050" w:rsidR="001042C7" w:rsidRDefault="001042C7" w:rsidP="001042C7">
      <w:pPr>
        <w:spacing w:line="360" w:lineRule="auto"/>
        <w:jc w:val="both"/>
        <w:rPr>
          <w:rFonts w:ascii="Palatino Linotype" w:hAnsi="Palatino Linotype"/>
          <w:color w:val="222222"/>
          <w:lang w:eastAsia="es-ES_tradnl"/>
        </w:rPr>
      </w:pPr>
      <w:r w:rsidRPr="00A556C9">
        <w:rPr>
          <w:rFonts w:ascii="Palatino Linotype" w:hAnsi="Palatino Linotype"/>
          <w:b/>
          <w:color w:val="222222"/>
          <w:sz w:val="28"/>
          <w:szCs w:val="28"/>
          <w:lang w:eastAsia="es-ES_tradnl"/>
        </w:rPr>
        <w:t>QUINTO.</w:t>
      </w:r>
      <w:r w:rsidRPr="00A556C9">
        <w:rPr>
          <w:rFonts w:ascii="Palatino Linotype" w:hAnsi="Palatino Linotype"/>
          <w:b/>
          <w:color w:val="222222"/>
          <w:lang w:eastAsia="es-ES_tradnl"/>
        </w:rPr>
        <w:t xml:space="preserve"> Hágase del conocimiento</w:t>
      </w:r>
      <w:r w:rsidR="0079442D" w:rsidRPr="00A556C9">
        <w:rPr>
          <w:rFonts w:ascii="Palatino Linotype" w:hAnsi="Palatino Linotype"/>
          <w:color w:val="222222"/>
          <w:lang w:eastAsia="es-ES_tradnl"/>
        </w:rPr>
        <w:t xml:space="preserve"> de </w:t>
      </w:r>
      <w:r w:rsidR="0079442D" w:rsidRPr="00A556C9">
        <w:rPr>
          <w:rFonts w:ascii="Palatino Linotype" w:hAnsi="Palatino Linotype"/>
          <w:b/>
          <w:color w:val="222222"/>
          <w:lang w:eastAsia="es-ES_tradnl"/>
        </w:rPr>
        <w:t>LA</w:t>
      </w:r>
      <w:r w:rsidR="0079442D" w:rsidRPr="00A556C9">
        <w:rPr>
          <w:rFonts w:ascii="Palatino Linotype" w:hAnsi="Palatino Linotype"/>
          <w:color w:val="222222"/>
          <w:lang w:eastAsia="es-ES_tradnl"/>
        </w:rPr>
        <w:t xml:space="preserve"> </w:t>
      </w:r>
      <w:r w:rsidRPr="00A556C9">
        <w:rPr>
          <w:rFonts w:ascii="Palatino Linotype" w:hAnsi="Palatino Linotype"/>
          <w:b/>
          <w:color w:val="222222"/>
          <w:lang w:eastAsia="es-ES_tradnl"/>
        </w:rPr>
        <w:t xml:space="preserve">RECURRENTE </w:t>
      </w:r>
      <w:r w:rsidRPr="00A556C9">
        <w:rPr>
          <w:rFonts w:ascii="Palatino Linotype" w:hAnsi="Palatino Linotype"/>
          <w:color w:val="222222"/>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61C596CA" w14:textId="77777777" w:rsidR="00CC5EA8" w:rsidRPr="003F05C0" w:rsidRDefault="00CC5EA8" w:rsidP="001042C7">
      <w:pPr>
        <w:spacing w:line="360" w:lineRule="auto"/>
        <w:jc w:val="both"/>
        <w:rPr>
          <w:rFonts w:ascii="Palatino Linotype" w:hAnsi="Palatino Linotype"/>
          <w:color w:val="222222"/>
          <w:lang w:eastAsia="es-ES_tradnl"/>
        </w:rPr>
      </w:pPr>
    </w:p>
    <w:p w14:paraId="70C95C11" w14:textId="48FEC914" w:rsidR="00FB68DB" w:rsidRPr="009475EC" w:rsidRDefault="00FB68DB" w:rsidP="005E003C">
      <w:pPr>
        <w:spacing w:line="360" w:lineRule="auto"/>
        <w:jc w:val="both"/>
        <w:rPr>
          <w:rFonts w:ascii="Palatino Linotype" w:eastAsia="Calibri" w:hAnsi="Palatino Linotype" w:cs="Arial"/>
        </w:rPr>
      </w:pPr>
      <w:r w:rsidRPr="009475EC">
        <w:rPr>
          <w:rFonts w:ascii="Palatino Linotype" w:eastAsia="Calibri" w:hAnsi="Palatino Linotype" w:cs="Arial"/>
        </w:rPr>
        <w:t xml:space="preserve">ASÍ LO RESUELVE, </w:t>
      </w:r>
      <w:r w:rsidRPr="00782B7C">
        <w:rPr>
          <w:rFonts w:ascii="Palatino Linotype" w:eastAsia="Calibri" w:hAnsi="Palatino Linotype" w:cs="Arial"/>
        </w:rPr>
        <w:t xml:space="preserve">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CC5EA8" w:rsidRPr="00782B7C">
        <w:rPr>
          <w:rFonts w:ascii="Palatino Linotype" w:eastAsia="Calibri" w:hAnsi="Palatino Linotype" w:cs="Arial"/>
        </w:rPr>
        <w:t>OCTAVA</w:t>
      </w:r>
      <w:r w:rsidR="00AF36D4" w:rsidRPr="00782B7C">
        <w:rPr>
          <w:rFonts w:ascii="Palatino Linotype" w:eastAsia="Calibri" w:hAnsi="Palatino Linotype" w:cs="Arial"/>
        </w:rPr>
        <w:t xml:space="preserve"> </w:t>
      </w:r>
      <w:r w:rsidRPr="00782B7C">
        <w:rPr>
          <w:rFonts w:ascii="Palatino Linotype" w:eastAsia="Calibri" w:hAnsi="Palatino Linotype" w:cs="Arial"/>
        </w:rPr>
        <w:t xml:space="preserve">SESIÓN ORDINARIA CELEBRADA EL </w:t>
      </w:r>
      <w:r w:rsidR="00CC5EA8" w:rsidRPr="00782B7C">
        <w:rPr>
          <w:rFonts w:ascii="Palatino Linotype" w:eastAsia="Calibri" w:hAnsi="Palatino Linotype" w:cs="Arial"/>
        </w:rPr>
        <w:t>VEINTISIETE</w:t>
      </w:r>
      <w:r w:rsidR="00CA59AE" w:rsidRPr="00782B7C">
        <w:rPr>
          <w:rFonts w:ascii="Palatino Linotype" w:eastAsia="Calibri" w:hAnsi="Palatino Linotype" w:cs="Arial"/>
        </w:rPr>
        <w:t xml:space="preserve"> DE FEBRERO</w:t>
      </w:r>
      <w:r w:rsidRPr="00782B7C">
        <w:rPr>
          <w:rFonts w:ascii="Palatino Linotype" w:eastAsia="Calibri" w:hAnsi="Palatino Linotype" w:cs="Arial"/>
        </w:rPr>
        <w:t xml:space="preserve"> DE DOS MIL </w:t>
      </w:r>
      <w:r w:rsidR="00CA59AE" w:rsidRPr="00782B7C">
        <w:rPr>
          <w:rFonts w:ascii="Palatino Linotype" w:eastAsia="Calibri" w:hAnsi="Palatino Linotype" w:cs="Arial"/>
        </w:rPr>
        <w:t>DIECINUEVE</w:t>
      </w:r>
      <w:r w:rsidRPr="00782B7C">
        <w:rPr>
          <w:rFonts w:ascii="Palatino Linotype" w:eastAsia="Calibri"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475EC" w:rsidRPr="009475EC" w14:paraId="68DED73F" w14:textId="77777777" w:rsidTr="000E2D87">
        <w:trPr>
          <w:jc w:val="center"/>
        </w:trPr>
        <w:tc>
          <w:tcPr>
            <w:tcW w:w="10365" w:type="dxa"/>
            <w:gridSpan w:val="2"/>
            <w:shd w:val="clear" w:color="auto" w:fill="auto"/>
          </w:tcPr>
          <w:p w14:paraId="04861757" w14:textId="77777777" w:rsidR="00CA59AE" w:rsidRDefault="00CA59AE" w:rsidP="00782B7C">
            <w:pPr>
              <w:jc w:val="center"/>
              <w:rPr>
                <w:rFonts w:ascii="Palatino Linotype" w:hAnsi="Palatino Linotype" w:cs="Arial"/>
                <w:b/>
              </w:rPr>
            </w:pPr>
          </w:p>
          <w:p w14:paraId="273A19A8" w14:textId="77777777" w:rsidR="00CA59AE" w:rsidRDefault="00CA59AE" w:rsidP="00782B7C">
            <w:pPr>
              <w:jc w:val="center"/>
              <w:rPr>
                <w:rFonts w:ascii="Palatino Linotype" w:hAnsi="Palatino Linotype" w:cs="Arial"/>
                <w:b/>
              </w:rPr>
            </w:pPr>
          </w:p>
          <w:p w14:paraId="7489F6B5" w14:textId="77777777" w:rsidR="00782B7C" w:rsidRDefault="00782B7C" w:rsidP="00782B7C">
            <w:pPr>
              <w:jc w:val="center"/>
              <w:rPr>
                <w:rFonts w:ascii="Palatino Linotype" w:hAnsi="Palatino Linotype" w:cs="Arial"/>
                <w:b/>
              </w:rPr>
            </w:pPr>
          </w:p>
          <w:p w14:paraId="6BCA67ED" w14:textId="77777777" w:rsidR="00782B7C" w:rsidRDefault="00782B7C" w:rsidP="00782B7C">
            <w:pPr>
              <w:jc w:val="center"/>
              <w:rPr>
                <w:rFonts w:ascii="Palatino Linotype" w:hAnsi="Palatino Linotype" w:cs="Arial"/>
                <w:b/>
              </w:rPr>
            </w:pPr>
          </w:p>
          <w:p w14:paraId="5025C796" w14:textId="77777777" w:rsidR="00FB68DB" w:rsidRPr="009475EC" w:rsidRDefault="00FB68DB" w:rsidP="00782B7C">
            <w:pPr>
              <w:jc w:val="center"/>
              <w:rPr>
                <w:rFonts w:ascii="Palatino Linotype" w:hAnsi="Palatino Linotype" w:cs="Arial"/>
                <w:b/>
              </w:rPr>
            </w:pPr>
            <w:r w:rsidRPr="009475EC">
              <w:rPr>
                <w:rFonts w:ascii="Palatino Linotype" w:hAnsi="Palatino Linotype" w:cs="Arial"/>
                <w:b/>
              </w:rPr>
              <w:t>Zulema Martínez Sánchez</w:t>
            </w:r>
          </w:p>
          <w:p w14:paraId="5466B582" w14:textId="77777777" w:rsidR="00FB68DB" w:rsidRPr="009475EC" w:rsidRDefault="00FB68DB" w:rsidP="00782B7C">
            <w:pPr>
              <w:jc w:val="center"/>
              <w:rPr>
                <w:rFonts w:ascii="Palatino Linotype" w:hAnsi="Palatino Linotype" w:cs="Arial"/>
                <w:b/>
              </w:rPr>
            </w:pPr>
            <w:r w:rsidRPr="009475EC">
              <w:rPr>
                <w:rFonts w:ascii="Palatino Linotype" w:hAnsi="Palatino Linotype" w:cs="Arial"/>
              </w:rPr>
              <w:t>Comisionada Presidenta</w:t>
            </w:r>
          </w:p>
          <w:p w14:paraId="7436BE56" w14:textId="77777777" w:rsidR="00FB68DB" w:rsidRDefault="00FB68DB" w:rsidP="00782B7C">
            <w:pPr>
              <w:jc w:val="center"/>
              <w:rPr>
                <w:rFonts w:ascii="Palatino Linotype" w:hAnsi="Palatino Linotype" w:cs="Arial"/>
                <w:b/>
              </w:rPr>
            </w:pPr>
            <w:r w:rsidRPr="009475EC">
              <w:rPr>
                <w:rFonts w:ascii="Palatino Linotype" w:hAnsi="Palatino Linotype" w:cs="Arial"/>
                <w:b/>
              </w:rPr>
              <w:t xml:space="preserve">(RÚBRICA) </w:t>
            </w:r>
          </w:p>
          <w:p w14:paraId="7330EC37" w14:textId="77777777" w:rsidR="00CC5EA8" w:rsidRDefault="00CC5EA8" w:rsidP="00782B7C">
            <w:pPr>
              <w:jc w:val="center"/>
              <w:rPr>
                <w:rFonts w:ascii="Palatino Linotype" w:hAnsi="Palatino Linotype" w:cs="Arial"/>
                <w:b/>
              </w:rPr>
            </w:pPr>
          </w:p>
          <w:p w14:paraId="034E2B46" w14:textId="77777777" w:rsidR="00CC5EA8" w:rsidRPr="009475EC" w:rsidRDefault="00CC5EA8" w:rsidP="00782B7C">
            <w:pPr>
              <w:jc w:val="center"/>
              <w:rPr>
                <w:rFonts w:ascii="Palatino Linotype" w:hAnsi="Palatino Linotype" w:cs="Arial"/>
                <w:b/>
              </w:rPr>
            </w:pPr>
          </w:p>
        </w:tc>
      </w:tr>
      <w:tr w:rsidR="009475EC" w:rsidRPr="009475EC" w14:paraId="559CEDB8" w14:textId="77777777" w:rsidTr="000E2D87">
        <w:trPr>
          <w:jc w:val="center"/>
        </w:trPr>
        <w:tc>
          <w:tcPr>
            <w:tcW w:w="5182" w:type="dxa"/>
            <w:shd w:val="clear" w:color="auto" w:fill="auto"/>
          </w:tcPr>
          <w:p w14:paraId="47F47C48" w14:textId="77777777" w:rsidR="00FB68DB" w:rsidRDefault="00FB68DB" w:rsidP="00782B7C">
            <w:pPr>
              <w:jc w:val="center"/>
              <w:rPr>
                <w:rFonts w:ascii="Palatino Linotype" w:hAnsi="Palatino Linotype" w:cs="Arial"/>
                <w:b/>
              </w:rPr>
            </w:pPr>
          </w:p>
          <w:p w14:paraId="4F01D7C6" w14:textId="77777777" w:rsidR="00782B7C" w:rsidRDefault="00782B7C" w:rsidP="00782B7C">
            <w:pPr>
              <w:jc w:val="center"/>
              <w:rPr>
                <w:rFonts w:ascii="Palatino Linotype" w:hAnsi="Palatino Linotype" w:cs="Arial"/>
                <w:b/>
              </w:rPr>
            </w:pPr>
          </w:p>
          <w:p w14:paraId="66DDAB51" w14:textId="77777777" w:rsidR="00FB68DB" w:rsidRPr="009475EC" w:rsidRDefault="00FB68DB" w:rsidP="00782B7C">
            <w:pPr>
              <w:jc w:val="center"/>
              <w:rPr>
                <w:rFonts w:ascii="Palatino Linotype" w:hAnsi="Palatino Linotype" w:cs="Arial"/>
                <w:b/>
              </w:rPr>
            </w:pPr>
            <w:r w:rsidRPr="009475EC">
              <w:rPr>
                <w:rFonts w:ascii="Palatino Linotype" w:hAnsi="Palatino Linotype" w:cs="Arial"/>
                <w:b/>
              </w:rPr>
              <w:t>Eva Abaid Yapur</w:t>
            </w:r>
          </w:p>
          <w:p w14:paraId="61024254" w14:textId="77777777" w:rsidR="00FB68DB" w:rsidRPr="009475EC" w:rsidRDefault="00FB68DB" w:rsidP="00782B7C">
            <w:pPr>
              <w:jc w:val="center"/>
              <w:rPr>
                <w:rFonts w:ascii="Palatino Linotype" w:hAnsi="Palatino Linotype" w:cs="Arial"/>
              </w:rPr>
            </w:pPr>
            <w:r w:rsidRPr="009475EC">
              <w:rPr>
                <w:rFonts w:ascii="Palatino Linotype" w:hAnsi="Palatino Linotype" w:cs="Arial"/>
              </w:rPr>
              <w:t>Comisionada</w:t>
            </w:r>
          </w:p>
          <w:p w14:paraId="2EB76CAE" w14:textId="77777777" w:rsidR="00FB68DB" w:rsidRPr="009475EC" w:rsidRDefault="00FB68DB" w:rsidP="00782B7C">
            <w:pPr>
              <w:jc w:val="center"/>
              <w:rPr>
                <w:rFonts w:ascii="Palatino Linotype" w:hAnsi="Palatino Linotype" w:cs="Arial"/>
                <w:b/>
              </w:rPr>
            </w:pPr>
            <w:r w:rsidRPr="009475EC">
              <w:rPr>
                <w:rFonts w:ascii="Palatino Linotype" w:hAnsi="Palatino Linotype" w:cs="Arial"/>
                <w:b/>
              </w:rPr>
              <w:t>(RÚBRICA)</w:t>
            </w:r>
          </w:p>
        </w:tc>
        <w:tc>
          <w:tcPr>
            <w:tcW w:w="5183" w:type="dxa"/>
            <w:shd w:val="clear" w:color="auto" w:fill="auto"/>
          </w:tcPr>
          <w:p w14:paraId="4DD112B9" w14:textId="77777777" w:rsidR="00FB68DB" w:rsidRDefault="00FB68DB" w:rsidP="00782B7C">
            <w:pPr>
              <w:jc w:val="center"/>
              <w:rPr>
                <w:rFonts w:ascii="Palatino Linotype" w:hAnsi="Palatino Linotype" w:cs="Arial"/>
                <w:b/>
              </w:rPr>
            </w:pPr>
          </w:p>
          <w:p w14:paraId="14BF9755" w14:textId="77777777" w:rsidR="00782B7C" w:rsidRDefault="00782B7C" w:rsidP="00782B7C">
            <w:pPr>
              <w:jc w:val="center"/>
              <w:rPr>
                <w:rFonts w:ascii="Palatino Linotype" w:hAnsi="Palatino Linotype" w:cs="Arial"/>
                <w:b/>
              </w:rPr>
            </w:pPr>
          </w:p>
          <w:p w14:paraId="6EF09FEB" w14:textId="77777777" w:rsidR="00FB68DB" w:rsidRPr="009475EC" w:rsidRDefault="00FB68DB" w:rsidP="00782B7C">
            <w:pPr>
              <w:jc w:val="center"/>
              <w:rPr>
                <w:rFonts w:ascii="Palatino Linotype" w:hAnsi="Palatino Linotype" w:cs="Arial"/>
                <w:b/>
              </w:rPr>
            </w:pPr>
            <w:r w:rsidRPr="009475EC">
              <w:rPr>
                <w:rFonts w:ascii="Palatino Linotype" w:hAnsi="Palatino Linotype" w:cs="Arial"/>
                <w:b/>
              </w:rPr>
              <w:t>José Guadalupe Luna Hernández</w:t>
            </w:r>
          </w:p>
          <w:p w14:paraId="2033EC7D" w14:textId="77777777" w:rsidR="00FB68DB" w:rsidRPr="009475EC" w:rsidRDefault="00FB68DB" w:rsidP="00782B7C">
            <w:pPr>
              <w:jc w:val="center"/>
              <w:rPr>
                <w:rFonts w:ascii="Palatino Linotype" w:hAnsi="Palatino Linotype" w:cs="Arial"/>
              </w:rPr>
            </w:pPr>
            <w:r w:rsidRPr="009475EC">
              <w:rPr>
                <w:rFonts w:ascii="Palatino Linotype" w:hAnsi="Palatino Linotype" w:cs="Arial"/>
              </w:rPr>
              <w:t>Comisionado</w:t>
            </w:r>
          </w:p>
          <w:p w14:paraId="39D04F69" w14:textId="77777777" w:rsidR="00FB68DB" w:rsidRDefault="00FB68DB" w:rsidP="00782B7C">
            <w:pPr>
              <w:jc w:val="center"/>
              <w:rPr>
                <w:rFonts w:ascii="Palatino Linotype" w:hAnsi="Palatino Linotype" w:cs="Arial"/>
                <w:b/>
              </w:rPr>
            </w:pPr>
            <w:r w:rsidRPr="009475EC">
              <w:rPr>
                <w:rFonts w:ascii="Palatino Linotype" w:hAnsi="Palatino Linotype" w:cs="Arial"/>
                <w:b/>
              </w:rPr>
              <w:t>(RÚBRICA)</w:t>
            </w:r>
          </w:p>
          <w:p w14:paraId="07835234" w14:textId="77777777" w:rsidR="00CC5EA8" w:rsidRDefault="00CC5EA8" w:rsidP="00782B7C">
            <w:pPr>
              <w:jc w:val="center"/>
              <w:rPr>
                <w:rFonts w:ascii="Palatino Linotype" w:hAnsi="Palatino Linotype" w:cs="Arial"/>
                <w:b/>
              </w:rPr>
            </w:pPr>
          </w:p>
          <w:p w14:paraId="53F54D50" w14:textId="77777777" w:rsidR="00CC5EA8" w:rsidRDefault="00CC5EA8" w:rsidP="00782B7C">
            <w:pPr>
              <w:jc w:val="center"/>
              <w:rPr>
                <w:rFonts w:ascii="Palatino Linotype" w:hAnsi="Palatino Linotype" w:cs="Arial"/>
                <w:b/>
              </w:rPr>
            </w:pPr>
          </w:p>
          <w:p w14:paraId="03044377" w14:textId="77777777" w:rsidR="00CC5EA8" w:rsidRPr="009475EC" w:rsidRDefault="00CC5EA8" w:rsidP="00782B7C">
            <w:pPr>
              <w:jc w:val="center"/>
              <w:rPr>
                <w:rFonts w:ascii="Palatino Linotype" w:hAnsi="Palatino Linotype" w:cs="Arial"/>
                <w:b/>
              </w:rPr>
            </w:pPr>
          </w:p>
        </w:tc>
      </w:tr>
      <w:tr w:rsidR="009475EC" w:rsidRPr="009475EC" w14:paraId="1E4B4DF1" w14:textId="77777777" w:rsidTr="000E2D87">
        <w:trPr>
          <w:jc w:val="center"/>
        </w:trPr>
        <w:tc>
          <w:tcPr>
            <w:tcW w:w="5182" w:type="dxa"/>
            <w:shd w:val="clear" w:color="auto" w:fill="auto"/>
          </w:tcPr>
          <w:p w14:paraId="0277214B" w14:textId="77777777" w:rsidR="00FB68DB" w:rsidRPr="009475EC" w:rsidRDefault="00FB68DB" w:rsidP="00782B7C">
            <w:pPr>
              <w:jc w:val="center"/>
              <w:rPr>
                <w:rFonts w:ascii="Palatino Linotype" w:hAnsi="Palatino Linotype" w:cs="Arial"/>
                <w:b/>
              </w:rPr>
            </w:pPr>
          </w:p>
          <w:p w14:paraId="2F44F07F" w14:textId="77777777" w:rsidR="00FB68DB" w:rsidRPr="009475EC" w:rsidRDefault="00FB68DB" w:rsidP="00782B7C">
            <w:pPr>
              <w:jc w:val="center"/>
              <w:rPr>
                <w:rFonts w:ascii="Palatino Linotype" w:hAnsi="Palatino Linotype" w:cs="Arial"/>
                <w:b/>
              </w:rPr>
            </w:pPr>
            <w:r w:rsidRPr="009475EC">
              <w:rPr>
                <w:rFonts w:ascii="Palatino Linotype" w:hAnsi="Palatino Linotype" w:cs="Arial"/>
                <w:b/>
              </w:rPr>
              <w:t>Javier Martínez Cruz</w:t>
            </w:r>
          </w:p>
          <w:p w14:paraId="02CAFF1A" w14:textId="77777777" w:rsidR="00FB68DB" w:rsidRPr="009475EC" w:rsidRDefault="00FB68DB" w:rsidP="00782B7C">
            <w:pPr>
              <w:jc w:val="center"/>
              <w:rPr>
                <w:rFonts w:ascii="Palatino Linotype" w:hAnsi="Palatino Linotype" w:cs="Arial"/>
              </w:rPr>
            </w:pPr>
            <w:r w:rsidRPr="009475EC">
              <w:rPr>
                <w:rFonts w:ascii="Palatino Linotype" w:hAnsi="Palatino Linotype" w:cs="Arial"/>
              </w:rPr>
              <w:t>Comisionado</w:t>
            </w:r>
          </w:p>
          <w:p w14:paraId="40A92D16" w14:textId="77777777" w:rsidR="00FB68DB" w:rsidRPr="009475EC" w:rsidRDefault="00FB68DB" w:rsidP="00782B7C">
            <w:pPr>
              <w:jc w:val="center"/>
              <w:rPr>
                <w:rFonts w:ascii="Palatino Linotype" w:hAnsi="Palatino Linotype" w:cs="Arial"/>
                <w:b/>
              </w:rPr>
            </w:pPr>
            <w:r w:rsidRPr="009475EC">
              <w:rPr>
                <w:rFonts w:ascii="Palatino Linotype" w:hAnsi="Palatino Linotype" w:cs="Arial"/>
                <w:b/>
              </w:rPr>
              <w:t>(RÚBRICA)</w:t>
            </w:r>
          </w:p>
          <w:p w14:paraId="6161C452" w14:textId="77777777" w:rsidR="00FB68DB" w:rsidRDefault="00FB68DB" w:rsidP="00782B7C">
            <w:pPr>
              <w:rPr>
                <w:rFonts w:ascii="Palatino Linotype" w:hAnsi="Palatino Linotype" w:cs="Arial"/>
                <w:b/>
              </w:rPr>
            </w:pPr>
          </w:p>
          <w:p w14:paraId="332497BE" w14:textId="77777777" w:rsidR="00AA5ADB" w:rsidRPr="009475EC" w:rsidRDefault="00AA5ADB" w:rsidP="00782B7C">
            <w:pPr>
              <w:rPr>
                <w:rFonts w:ascii="Palatino Linotype" w:hAnsi="Palatino Linotype" w:cs="Arial"/>
                <w:b/>
              </w:rPr>
            </w:pPr>
          </w:p>
        </w:tc>
        <w:tc>
          <w:tcPr>
            <w:tcW w:w="5183" w:type="dxa"/>
            <w:shd w:val="clear" w:color="auto" w:fill="auto"/>
          </w:tcPr>
          <w:p w14:paraId="0E1D475F" w14:textId="77777777" w:rsidR="00FB68DB" w:rsidRPr="009475EC" w:rsidRDefault="00FB68DB" w:rsidP="00782B7C">
            <w:pPr>
              <w:jc w:val="center"/>
              <w:rPr>
                <w:rFonts w:ascii="Palatino Linotype" w:hAnsi="Palatino Linotype" w:cs="Arial"/>
                <w:b/>
              </w:rPr>
            </w:pPr>
          </w:p>
          <w:p w14:paraId="1447D00C" w14:textId="77777777" w:rsidR="00FB68DB" w:rsidRPr="009475EC" w:rsidRDefault="00FB68DB" w:rsidP="00782B7C">
            <w:pPr>
              <w:jc w:val="center"/>
              <w:rPr>
                <w:rFonts w:ascii="Palatino Linotype" w:hAnsi="Palatino Linotype" w:cs="Arial"/>
                <w:b/>
              </w:rPr>
            </w:pPr>
            <w:r w:rsidRPr="009475EC">
              <w:rPr>
                <w:rFonts w:ascii="Palatino Linotype" w:hAnsi="Palatino Linotype" w:cs="Arial"/>
                <w:b/>
              </w:rPr>
              <w:t xml:space="preserve">Luis Gustavo Parra Noriega </w:t>
            </w:r>
          </w:p>
          <w:p w14:paraId="2205093E" w14:textId="77777777" w:rsidR="00FB68DB" w:rsidRPr="009475EC" w:rsidRDefault="00FB68DB" w:rsidP="00782B7C">
            <w:pPr>
              <w:jc w:val="center"/>
              <w:rPr>
                <w:rFonts w:ascii="Palatino Linotype" w:hAnsi="Palatino Linotype" w:cs="Arial"/>
              </w:rPr>
            </w:pPr>
            <w:r w:rsidRPr="009475EC">
              <w:rPr>
                <w:rFonts w:ascii="Palatino Linotype" w:hAnsi="Palatino Linotype" w:cs="Arial"/>
              </w:rPr>
              <w:t>Comisionado</w:t>
            </w:r>
          </w:p>
          <w:p w14:paraId="04A3C74A" w14:textId="77777777" w:rsidR="0094603D" w:rsidRDefault="00AA5ADB" w:rsidP="00782B7C">
            <w:pPr>
              <w:jc w:val="center"/>
              <w:rPr>
                <w:rFonts w:ascii="Palatino Linotype" w:hAnsi="Palatino Linotype" w:cs="Arial"/>
                <w:b/>
              </w:rPr>
            </w:pPr>
            <w:r>
              <w:rPr>
                <w:rFonts w:ascii="Palatino Linotype" w:hAnsi="Palatino Linotype" w:cs="Arial"/>
                <w:b/>
              </w:rPr>
              <w:t>(RÚBRICA)</w:t>
            </w:r>
          </w:p>
          <w:p w14:paraId="1A211177" w14:textId="77777777" w:rsidR="00CC5EA8" w:rsidRDefault="00CC5EA8" w:rsidP="00782B7C">
            <w:pPr>
              <w:jc w:val="center"/>
              <w:rPr>
                <w:rFonts w:ascii="Palatino Linotype" w:hAnsi="Palatino Linotype" w:cs="Arial"/>
                <w:b/>
              </w:rPr>
            </w:pPr>
          </w:p>
          <w:p w14:paraId="151D4789" w14:textId="77777777" w:rsidR="00782B7C" w:rsidRDefault="00782B7C" w:rsidP="00782B7C">
            <w:pPr>
              <w:jc w:val="center"/>
              <w:rPr>
                <w:rFonts w:ascii="Palatino Linotype" w:hAnsi="Palatino Linotype" w:cs="Arial"/>
                <w:b/>
              </w:rPr>
            </w:pPr>
          </w:p>
          <w:p w14:paraId="01A7C2D3" w14:textId="77777777" w:rsidR="00CC5EA8" w:rsidRDefault="00CC5EA8" w:rsidP="00782B7C">
            <w:pPr>
              <w:jc w:val="center"/>
              <w:rPr>
                <w:rFonts w:ascii="Palatino Linotype" w:hAnsi="Palatino Linotype" w:cs="Arial"/>
                <w:b/>
              </w:rPr>
            </w:pPr>
          </w:p>
          <w:p w14:paraId="67CC28EF" w14:textId="0279DE8A" w:rsidR="00CC5EA8" w:rsidRPr="009475EC" w:rsidRDefault="00CC5EA8" w:rsidP="00782B7C">
            <w:pPr>
              <w:jc w:val="center"/>
              <w:rPr>
                <w:rFonts w:ascii="Palatino Linotype" w:hAnsi="Palatino Linotype" w:cs="Arial"/>
                <w:b/>
              </w:rPr>
            </w:pPr>
          </w:p>
        </w:tc>
      </w:tr>
      <w:tr w:rsidR="009475EC" w:rsidRPr="009475EC" w14:paraId="06285313" w14:textId="77777777" w:rsidTr="000E2D87">
        <w:trPr>
          <w:jc w:val="center"/>
        </w:trPr>
        <w:tc>
          <w:tcPr>
            <w:tcW w:w="10365" w:type="dxa"/>
            <w:gridSpan w:val="2"/>
            <w:shd w:val="clear" w:color="auto" w:fill="auto"/>
          </w:tcPr>
          <w:p w14:paraId="49F9C65B" w14:textId="77777777" w:rsidR="00FB68DB" w:rsidRPr="009475EC" w:rsidRDefault="00FB68DB" w:rsidP="00782B7C">
            <w:pPr>
              <w:jc w:val="center"/>
              <w:rPr>
                <w:rFonts w:ascii="Palatino Linotype" w:hAnsi="Palatino Linotype" w:cs="Arial"/>
                <w:b/>
              </w:rPr>
            </w:pPr>
            <w:r w:rsidRPr="009475EC">
              <w:rPr>
                <w:rFonts w:ascii="Palatino Linotype" w:hAnsi="Palatino Linotype" w:cs="Arial"/>
                <w:b/>
              </w:rPr>
              <w:t>Alexis Tapia Ramírez</w:t>
            </w:r>
          </w:p>
          <w:p w14:paraId="0E3B668E" w14:textId="77777777" w:rsidR="00FB68DB" w:rsidRPr="009475EC" w:rsidRDefault="00FB68DB" w:rsidP="00782B7C">
            <w:pPr>
              <w:jc w:val="center"/>
              <w:rPr>
                <w:rFonts w:ascii="Palatino Linotype" w:hAnsi="Palatino Linotype" w:cs="Arial"/>
              </w:rPr>
            </w:pPr>
            <w:r w:rsidRPr="009475EC">
              <w:rPr>
                <w:rFonts w:ascii="Palatino Linotype" w:hAnsi="Palatino Linotype" w:cs="Arial"/>
              </w:rPr>
              <w:t>Secretario Técnico del Pleno</w:t>
            </w:r>
          </w:p>
          <w:p w14:paraId="1BE9BBCC" w14:textId="77777777" w:rsidR="00AA5ADB" w:rsidRDefault="00AA5ADB" w:rsidP="00782B7C">
            <w:pPr>
              <w:jc w:val="center"/>
              <w:rPr>
                <w:rFonts w:ascii="Palatino Linotype" w:hAnsi="Palatino Linotype" w:cs="Arial"/>
                <w:b/>
              </w:rPr>
            </w:pPr>
            <w:r>
              <w:rPr>
                <w:rFonts w:ascii="Palatino Linotype" w:hAnsi="Palatino Linotype" w:cs="Arial"/>
                <w:b/>
              </w:rPr>
              <w:t>(RÚBRICA)</w:t>
            </w:r>
          </w:p>
          <w:p w14:paraId="0727F04E" w14:textId="77777777" w:rsidR="00CC5EA8" w:rsidRDefault="00CC5EA8" w:rsidP="00782B7C">
            <w:pPr>
              <w:jc w:val="center"/>
              <w:rPr>
                <w:rFonts w:ascii="Palatino Linotype" w:hAnsi="Palatino Linotype" w:cs="Arial"/>
                <w:b/>
              </w:rPr>
            </w:pPr>
          </w:p>
          <w:p w14:paraId="2D21D655" w14:textId="580CDD22" w:rsidR="00CC5EA8" w:rsidRPr="00AA5ADB" w:rsidRDefault="00CC5EA8" w:rsidP="00782B7C">
            <w:pPr>
              <w:jc w:val="center"/>
              <w:rPr>
                <w:rFonts w:ascii="Palatino Linotype" w:hAnsi="Palatino Linotype" w:cs="Arial"/>
                <w:b/>
              </w:rPr>
            </w:pPr>
          </w:p>
        </w:tc>
      </w:tr>
    </w:tbl>
    <w:p w14:paraId="70D63BDA" w14:textId="1254CDE7" w:rsidR="00CC5EA8" w:rsidRDefault="00FB68DB" w:rsidP="005E003C">
      <w:pPr>
        <w:jc w:val="both"/>
        <w:rPr>
          <w:rFonts w:ascii="Palatino Linotype" w:hAnsi="Palatino Linotype" w:cs="Arial"/>
          <w:sz w:val="22"/>
        </w:rPr>
      </w:pPr>
      <w:r w:rsidRPr="009475EC">
        <w:rPr>
          <w:rFonts w:ascii="Palatino Linotype" w:hAnsi="Palatino Linotype" w:cs="Arial"/>
          <w:sz w:val="22"/>
        </w:rPr>
        <w:t xml:space="preserve">Esta hoja corresponde a la resolución de fecha </w:t>
      </w:r>
      <w:r w:rsidR="00CA59AE">
        <w:rPr>
          <w:rFonts w:ascii="Palatino Linotype" w:hAnsi="Palatino Linotype" w:cs="Arial"/>
          <w:sz w:val="22"/>
        </w:rPr>
        <w:t>veint</w:t>
      </w:r>
      <w:r w:rsidR="00782B7C">
        <w:rPr>
          <w:rFonts w:ascii="Palatino Linotype" w:hAnsi="Palatino Linotype" w:cs="Arial"/>
          <w:sz w:val="22"/>
        </w:rPr>
        <w:t>isiete</w:t>
      </w:r>
      <w:r w:rsidR="00CA59AE">
        <w:rPr>
          <w:rFonts w:ascii="Palatino Linotype" w:hAnsi="Palatino Linotype" w:cs="Arial"/>
          <w:sz w:val="22"/>
        </w:rPr>
        <w:t xml:space="preserve"> de febrero de dos mil diecinueve</w:t>
      </w:r>
      <w:r w:rsidRPr="009475EC">
        <w:rPr>
          <w:rFonts w:ascii="Palatino Linotype" w:hAnsi="Palatino Linotype" w:cs="Arial"/>
          <w:sz w:val="22"/>
        </w:rPr>
        <w:t xml:space="preserve">, emitida en </w:t>
      </w:r>
      <w:r w:rsidR="00790597" w:rsidRPr="009475EC">
        <w:rPr>
          <w:rFonts w:ascii="Palatino Linotype" w:hAnsi="Palatino Linotype" w:cs="Arial"/>
          <w:sz w:val="22"/>
        </w:rPr>
        <w:t>los</w:t>
      </w:r>
      <w:r w:rsidRPr="009475EC">
        <w:rPr>
          <w:rFonts w:ascii="Palatino Linotype" w:hAnsi="Palatino Linotype" w:cs="Arial"/>
          <w:sz w:val="22"/>
        </w:rPr>
        <w:t xml:space="preserve"> recurso</w:t>
      </w:r>
      <w:r w:rsidR="00790597" w:rsidRPr="009475EC">
        <w:rPr>
          <w:rFonts w:ascii="Palatino Linotype" w:hAnsi="Palatino Linotype" w:cs="Arial"/>
          <w:sz w:val="22"/>
        </w:rPr>
        <w:t>s</w:t>
      </w:r>
      <w:r w:rsidRPr="009475EC">
        <w:rPr>
          <w:rFonts w:ascii="Palatino Linotype" w:hAnsi="Palatino Linotype" w:cs="Arial"/>
          <w:sz w:val="22"/>
        </w:rPr>
        <w:t xml:space="preserve"> de revisión </w:t>
      </w:r>
      <w:r w:rsidR="00790597" w:rsidRPr="009475EC">
        <w:rPr>
          <w:rFonts w:ascii="Palatino Linotype" w:hAnsi="Palatino Linotype" w:cs="Arial"/>
          <w:sz w:val="22"/>
        </w:rPr>
        <w:t>0</w:t>
      </w:r>
      <w:r w:rsidR="00CA59AE">
        <w:rPr>
          <w:rFonts w:ascii="Palatino Linotype" w:hAnsi="Palatino Linotype" w:cs="Arial"/>
          <w:sz w:val="22"/>
        </w:rPr>
        <w:t>4833</w:t>
      </w:r>
      <w:r w:rsidR="00790597" w:rsidRPr="009475EC">
        <w:rPr>
          <w:rFonts w:ascii="Palatino Linotype" w:hAnsi="Palatino Linotype" w:cs="Arial"/>
          <w:sz w:val="22"/>
        </w:rPr>
        <w:t xml:space="preserve">/INFOEM/IP/RR/2018 y </w:t>
      </w:r>
      <w:r w:rsidR="00AF36D4">
        <w:rPr>
          <w:rFonts w:ascii="Palatino Linotype" w:hAnsi="Palatino Linotype" w:cs="Arial"/>
          <w:sz w:val="22"/>
        </w:rPr>
        <w:t>acumulados</w:t>
      </w:r>
      <w:r w:rsidRPr="009475EC">
        <w:rPr>
          <w:rFonts w:ascii="Palatino Linotype" w:hAnsi="Palatino Linotype" w:cs="Arial"/>
          <w:sz w:val="22"/>
        </w:rPr>
        <w:t xml:space="preserve">. </w:t>
      </w:r>
    </w:p>
    <w:p w14:paraId="141FAA2C" w14:textId="65C30F1E" w:rsidR="00FE4D07" w:rsidRPr="009475EC" w:rsidRDefault="00FB68DB" w:rsidP="005E003C">
      <w:pPr>
        <w:jc w:val="both"/>
        <w:rPr>
          <w:rFonts w:ascii="Palatino Linotype" w:hAnsi="Palatino Linotype"/>
        </w:rPr>
      </w:pPr>
      <w:r w:rsidRPr="009475EC">
        <w:rPr>
          <w:rFonts w:ascii="Palatino Linotype" w:hAnsi="Palatino Linotype" w:cs="Arial"/>
          <w:sz w:val="22"/>
        </w:rPr>
        <w:t>YSM/ATU</w:t>
      </w:r>
      <w:bookmarkStart w:id="0" w:name="_GoBack"/>
      <w:bookmarkEnd w:id="0"/>
    </w:p>
    <w:sectPr w:rsidR="00FE4D07" w:rsidRPr="009475EC" w:rsidSect="007C72A3">
      <w:type w:val="continuous"/>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03D83" w14:textId="77777777" w:rsidR="00DD253C" w:rsidRDefault="00DD253C" w:rsidP="00C80F8C">
      <w:r>
        <w:separator/>
      </w:r>
    </w:p>
  </w:endnote>
  <w:endnote w:type="continuationSeparator" w:id="0">
    <w:p w14:paraId="748D91CC" w14:textId="77777777" w:rsidR="00DD253C" w:rsidRDefault="00DD253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24FCCFEC" w:rsidR="003B059F" w:rsidRPr="00A54CF4" w:rsidRDefault="003B059F"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91CE9">
      <w:rPr>
        <w:rFonts w:ascii="Palatino Linotype" w:hAnsi="Palatino Linotype" w:cs="Arial"/>
        <w:b/>
        <w:bCs/>
        <w:noProof/>
        <w:sz w:val="20"/>
        <w:szCs w:val="20"/>
      </w:rPr>
      <w:t>41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91CE9">
      <w:rPr>
        <w:rFonts w:ascii="Palatino Linotype" w:hAnsi="Palatino Linotype" w:cs="Arial"/>
        <w:b/>
        <w:bCs/>
        <w:noProof/>
        <w:sz w:val="20"/>
        <w:szCs w:val="20"/>
      </w:rPr>
      <w:t>42</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77777777" w:rsidR="003B059F" w:rsidRPr="00F12350" w:rsidRDefault="003B059F"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91CE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91CE9">
      <w:rPr>
        <w:rFonts w:ascii="Palatino Linotype" w:hAnsi="Palatino Linotype" w:cs="Arial"/>
        <w:b/>
        <w:bCs/>
        <w:noProof/>
        <w:sz w:val="20"/>
        <w:szCs w:val="20"/>
      </w:rPr>
      <w:t>42</w:t>
    </w:r>
    <w:r w:rsidRPr="00F12350">
      <w:rPr>
        <w:rFonts w:ascii="Palatino Linotype" w:hAnsi="Palatino Linotype" w:cs="Arial"/>
        <w:b/>
        <w:bCs/>
        <w:sz w:val="20"/>
        <w:szCs w:val="20"/>
      </w:rPr>
      <w:fldChar w:fldCharType="end"/>
    </w:r>
  </w:p>
  <w:p w14:paraId="1A73F3BB" w14:textId="77777777" w:rsidR="003B059F" w:rsidRDefault="003B05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6E954" w14:textId="77777777" w:rsidR="00DD253C" w:rsidRDefault="00DD253C" w:rsidP="00C80F8C">
      <w:r>
        <w:separator/>
      </w:r>
    </w:p>
  </w:footnote>
  <w:footnote w:type="continuationSeparator" w:id="0">
    <w:p w14:paraId="4F4554E6" w14:textId="77777777" w:rsidR="00DD253C" w:rsidRDefault="00DD253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3402" w:type="dxa"/>
      <w:tblLayout w:type="fixed"/>
      <w:tblLook w:val="04A0" w:firstRow="1" w:lastRow="0" w:firstColumn="1" w:lastColumn="0" w:noHBand="0" w:noVBand="1"/>
    </w:tblPr>
    <w:tblGrid>
      <w:gridCol w:w="2552"/>
      <w:gridCol w:w="3402"/>
    </w:tblGrid>
    <w:tr w:rsidR="003B059F" w:rsidRPr="008A510F" w14:paraId="01CF47D4" w14:textId="77777777" w:rsidTr="00646F03">
      <w:tc>
        <w:tcPr>
          <w:tcW w:w="2552" w:type="dxa"/>
          <w:shd w:val="clear" w:color="auto" w:fill="auto"/>
          <w:vAlign w:val="center"/>
        </w:tcPr>
        <w:p w14:paraId="3240D199" w14:textId="77777777" w:rsidR="003B059F" w:rsidRPr="008A510F" w:rsidRDefault="003B059F" w:rsidP="00306E78">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02" w:type="dxa"/>
          <w:shd w:val="clear" w:color="auto" w:fill="auto"/>
          <w:vAlign w:val="center"/>
        </w:tcPr>
        <w:p w14:paraId="7BB5A030" w14:textId="076CF689" w:rsidR="003B059F" w:rsidRPr="008A510F" w:rsidRDefault="003B059F" w:rsidP="002F3FA0">
          <w:pPr>
            <w:ind w:right="176"/>
            <w:jc w:val="both"/>
            <w:rPr>
              <w:rFonts w:ascii="Palatino Linotype" w:hAnsi="Palatino Linotype"/>
              <w:b/>
              <w:sz w:val="22"/>
              <w:szCs w:val="22"/>
              <w:lang w:val="es-ES_tradnl"/>
            </w:rPr>
          </w:pPr>
          <w:r w:rsidRPr="00CF61A2">
            <w:rPr>
              <w:rFonts w:ascii="Palatino Linotype" w:hAnsi="Palatino Linotype"/>
              <w:b/>
              <w:sz w:val="22"/>
              <w:szCs w:val="22"/>
              <w:lang w:val="es-ES_tradnl"/>
            </w:rPr>
            <w:t>04833/INFOEM/IP/RR/2018</w:t>
          </w:r>
          <w:r>
            <w:rPr>
              <w:rFonts w:ascii="Palatino Linotype" w:hAnsi="Palatino Linotype"/>
              <w:b/>
              <w:sz w:val="22"/>
              <w:szCs w:val="22"/>
              <w:lang w:val="es-ES_tradnl"/>
            </w:rPr>
            <w:t xml:space="preserve"> </w:t>
          </w:r>
          <w:r w:rsidRPr="001C5ECD">
            <w:rPr>
              <w:rFonts w:ascii="Palatino Linotype" w:hAnsi="Palatino Linotype"/>
              <w:b/>
              <w:sz w:val="22"/>
              <w:szCs w:val="22"/>
              <w:lang w:val="es-ES_tradnl"/>
            </w:rPr>
            <w:t xml:space="preserve">y </w:t>
          </w:r>
          <w:r>
            <w:rPr>
              <w:rFonts w:ascii="Palatino Linotype" w:hAnsi="Palatino Linotype"/>
              <w:b/>
              <w:sz w:val="22"/>
              <w:szCs w:val="22"/>
              <w:lang w:val="es-ES_tradnl"/>
            </w:rPr>
            <w:t>acumulados</w:t>
          </w:r>
        </w:p>
      </w:tc>
    </w:tr>
    <w:tr w:rsidR="003B059F" w:rsidRPr="008A510F" w14:paraId="2121003D" w14:textId="77777777" w:rsidTr="00646F03">
      <w:trPr>
        <w:trHeight w:val="228"/>
      </w:trPr>
      <w:tc>
        <w:tcPr>
          <w:tcW w:w="2552" w:type="dxa"/>
          <w:shd w:val="clear" w:color="auto" w:fill="auto"/>
          <w:vAlign w:val="center"/>
        </w:tcPr>
        <w:p w14:paraId="08034332" w14:textId="77777777" w:rsidR="003B059F" w:rsidRPr="008A510F" w:rsidRDefault="003B059F" w:rsidP="00D63FB4">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02" w:type="dxa"/>
          <w:shd w:val="clear" w:color="auto" w:fill="auto"/>
          <w:vAlign w:val="center"/>
        </w:tcPr>
        <w:p w14:paraId="00358AF8" w14:textId="66E16429" w:rsidR="003B059F" w:rsidRPr="008A510F" w:rsidRDefault="003B059F" w:rsidP="00ED43C1">
          <w:pPr>
            <w:ind w:right="176"/>
            <w:jc w:val="both"/>
            <w:rPr>
              <w:rFonts w:ascii="Palatino Linotype" w:hAnsi="Palatino Linotype"/>
              <w:b/>
              <w:sz w:val="22"/>
              <w:szCs w:val="22"/>
              <w:lang w:val="es-ES_tradnl"/>
            </w:rPr>
          </w:pPr>
          <w:r w:rsidRPr="00CF61A2">
            <w:rPr>
              <w:rFonts w:ascii="Palatino Linotype" w:hAnsi="Palatino Linotype"/>
              <w:b/>
              <w:sz w:val="22"/>
              <w:szCs w:val="22"/>
              <w:lang w:val="es-ES_tradnl"/>
            </w:rPr>
            <w:t>Secretaría de Desarrollo Económico</w:t>
          </w:r>
        </w:p>
      </w:tc>
    </w:tr>
    <w:tr w:rsidR="003B059F" w:rsidRPr="008A510F" w14:paraId="103E6479" w14:textId="77777777" w:rsidTr="00646F03">
      <w:tc>
        <w:tcPr>
          <w:tcW w:w="2552" w:type="dxa"/>
          <w:shd w:val="clear" w:color="auto" w:fill="auto"/>
          <w:vAlign w:val="center"/>
        </w:tcPr>
        <w:p w14:paraId="0A12D891" w14:textId="77777777" w:rsidR="003B059F" w:rsidRPr="008A510F" w:rsidRDefault="003B059F" w:rsidP="00D63FB4">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3402" w:type="dxa"/>
          <w:shd w:val="clear" w:color="auto" w:fill="auto"/>
          <w:vAlign w:val="center"/>
        </w:tcPr>
        <w:p w14:paraId="100AFAA6" w14:textId="77777777" w:rsidR="003B059F" w:rsidRPr="008A510F" w:rsidRDefault="003B059F" w:rsidP="00646F03">
          <w:pPr>
            <w:ind w:right="176"/>
            <w:jc w:val="both"/>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14:paraId="44A12D97" w14:textId="70DE2B63" w:rsidR="003B059F" w:rsidRDefault="003B059F"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1631" w14:textId="77777777" w:rsidR="003B059F" w:rsidRDefault="003B059F" w:rsidP="00731791">
    <w:pPr>
      <w:pStyle w:val="Encabezado"/>
      <w:jc w:val="both"/>
      <w:rPr>
        <w:rFonts w:ascii="Palatino Linotype" w:hAnsi="Palatino Linotype"/>
        <w:sz w:val="16"/>
      </w:rPr>
    </w:pPr>
  </w:p>
  <w:tbl>
    <w:tblPr>
      <w:tblStyle w:val="Tablaconcuadrcula"/>
      <w:tblW w:w="6520"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6"/>
      <w:gridCol w:w="3544"/>
    </w:tblGrid>
    <w:tr w:rsidR="003B059F" w:rsidRPr="00CF61A2" w14:paraId="1675748B" w14:textId="77777777" w:rsidTr="00CF61A2">
      <w:tc>
        <w:tcPr>
          <w:tcW w:w="2976" w:type="dxa"/>
        </w:tcPr>
        <w:p w14:paraId="488BD4D9" w14:textId="4FBFDD43" w:rsidR="003B059F" w:rsidRPr="00CF61A2" w:rsidRDefault="003B059F" w:rsidP="00731791">
          <w:pPr>
            <w:pStyle w:val="Encabezado"/>
            <w:jc w:val="right"/>
            <w:rPr>
              <w:rFonts w:ascii="Palatino Linotype" w:hAnsi="Palatino Linotype"/>
              <w:b/>
            </w:rPr>
          </w:pPr>
          <w:r w:rsidRPr="00CF61A2">
            <w:rPr>
              <w:rFonts w:ascii="Palatino Linotype" w:hAnsi="Palatino Linotype"/>
              <w:b/>
            </w:rPr>
            <w:t>Recursos de Revisión:</w:t>
          </w:r>
        </w:p>
      </w:tc>
      <w:tc>
        <w:tcPr>
          <w:tcW w:w="3544" w:type="dxa"/>
        </w:tcPr>
        <w:p w14:paraId="377173D5" w14:textId="39600FAB" w:rsidR="003B059F" w:rsidRPr="00CF61A2" w:rsidRDefault="003B059F" w:rsidP="008406D6">
          <w:pPr>
            <w:pStyle w:val="Encabezado"/>
            <w:jc w:val="both"/>
            <w:rPr>
              <w:rFonts w:ascii="Palatino Linotype" w:hAnsi="Palatino Linotype"/>
              <w:b/>
            </w:rPr>
          </w:pPr>
          <w:r w:rsidRPr="00CF61A2">
            <w:rPr>
              <w:rFonts w:ascii="Palatino Linotype" w:hAnsi="Palatino Linotype"/>
              <w:b/>
            </w:rPr>
            <w:t xml:space="preserve">04833/INFOEM/IP/RR/2018 y acumulados </w:t>
          </w:r>
        </w:p>
      </w:tc>
    </w:tr>
    <w:tr w:rsidR="003B059F" w:rsidRPr="00CF61A2" w14:paraId="3BF9B89F" w14:textId="77777777" w:rsidTr="00CF61A2">
      <w:tc>
        <w:tcPr>
          <w:tcW w:w="2976" w:type="dxa"/>
        </w:tcPr>
        <w:p w14:paraId="3304BAE2" w14:textId="6306172E" w:rsidR="003B059F" w:rsidRPr="00CF61A2" w:rsidRDefault="003B059F" w:rsidP="00731791">
          <w:pPr>
            <w:pStyle w:val="Encabezado"/>
            <w:jc w:val="right"/>
            <w:rPr>
              <w:rFonts w:ascii="Palatino Linotype" w:hAnsi="Palatino Linotype"/>
              <w:b/>
            </w:rPr>
          </w:pPr>
          <w:r w:rsidRPr="00CF61A2">
            <w:rPr>
              <w:rFonts w:ascii="Palatino Linotype" w:hAnsi="Palatino Linotype"/>
              <w:b/>
            </w:rPr>
            <w:t>Recurrente:</w:t>
          </w:r>
        </w:p>
      </w:tc>
      <w:tc>
        <w:tcPr>
          <w:tcW w:w="3544" w:type="dxa"/>
        </w:tcPr>
        <w:p w14:paraId="57824764" w14:textId="3EF98F3B" w:rsidR="003B059F" w:rsidRPr="00CF61A2" w:rsidRDefault="00591CE9" w:rsidP="00CF61A2">
          <w:pPr>
            <w:pStyle w:val="Encabezado"/>
            <w:jc w:val="both"/>
            <w:rPr>
              <w:rFonts w:ascii="Palatino Linotype" w:hAnsi="Palatino Linotype"/>
              <w:b/>
            </w:rPr>
          </w:pPr>
          <w:proofErr w:type="spellStart"/>
          <w:r>
            <w:rPr>
              <w:rFonts w:ascii="Palatino Linotype" w:hAnsi="Palatino Linotype"/>
              <w:b/>
            </w:rPr>
            <w:t>XXXXXX</w:t>
          </w:r>
          <w:proofErr w:type="spellEnd"/>
          <w:r>
            <w:rPr>
              <w:rFonts w:ascii="Palatino Linotype" w:hAnsi="Palatino Linotype"/>
              <w:b/>
            </w:rPr>
            <w:t xml:space="preserve"> </w:t>
          </w:r>
          <w:proofErr w:type="spellStart"/>
          <w:r>
            <w:rPr>
              <w:rFonts w:ascii="Palatino Linotype" w:hAnsi="Palatino Linotype"/>
              <w:b/>
            </w:rPr>
            <w:t>XXXXXXX</w:t>
          </w:r>
          <w:proofErr w:type="spellEnd"/>
          <w:r>
            <w:rPr>
              <w:rFonts w:ascii="Palatino Linotype" w:hAnsi="Palatino Linotype"/>
              <w:b/>
            </w:rPr>
            <w:t xml:space="preserve"> </w:t>
          </w:r>
          <w:proofErr w:type="spellStart"/>
          <w:r>
            <w:rPr>
              <w:rFonts w:ascii="Palatino Linotype" w:hAnsi="Palatino Linotype"/>
              <w:b/>
            </w:rPr>
            <w:t>XXXXXXX</w:t>
          </w:r>
          <w:proofErr w:type="spellEnd"/>
          <w:r w:rsidR="003B059F" w:rsidRPr="00CF61A2">
            <w:rPr>
              <w:rFonts w:ascii="Palatino Linotype" w:hAnsi="Palatino Linotype"/>
              <w:b/>
            </w:rPr>
            <w:tab/>
          </w:r>
        </w:p>
      </w:tc>
    </w:tr>
    <w:tr w:rsidR="003B059F" w:rsidRPr="00CF61A2" w14:paraId="6AB6090E" w14:textId="77777777" w:rsidTr="00CF61A2">
      <w:tc>
        <w:tcPr>
          <w:tcW w:w="2976" w:type="dxa"/>
        </w:tcPr>
        <w:p w14:paraId="762C77D0" w14:textId="7BB42F93" w:rsidR="003B059F" w:rsidRPr="00CF61A2" w:rsidRDefault="003B059F" w:rsidP="00731791">
          <w:pPr>
            <w:pStyle w:val="Encabezado"/>
            <w:jc w:val="right"/>
            <w:rPr>
              <w:rFonts w:ascii="Palatino Linotype" w:hAnsi="Palatino Linotype"/>
              <w:b/>
            </w:rPr>
          </w:pPr>
          <w:r w:rsidRPr="00CF61A2">
            <w:rPr>
              <w:rFonts w:ascii="Palatino Linotype" w:hAnsi="Palatino Linotype"/>
              <w:b/>
            </w:rPr>
            <w:t>Sujeto Obligado:</w:t>
          </w:r>
        </w:p>
      </w:tc>
      <w:tc>
        <w:tcPr>
          <w:tcW w:w="3544" w:type="dxa"/>
        </w:tcPr>
        <w:p w14:paraId="22FD4E6A" w14:textId="7A5CC915" w:rsidR="003B059F" w:rsidRPr="00CF61A2" w:rsidRDefault="003B059F" w:rsidP="00731791">
          <w:pPr>
            <w:pStyle w:val="Encabezado"/>
            <w:jc w:val="both"/>
            <w:rPr>
              <w:rFonts w:ascii="Palatino Linotype" w:hAnsi="Palatino Linotype"/>
              <w:b/>
            </w:rPr>
          </w:pPr>
          <w:r w:rsidRPr="00CF61A2">
            <w:rPr>
              <w:rFonts w:ascii="Palatino Linotype" w:hAnsi="Palatino Linotype"/>
              <w:b/>
            </w:rPr>
            <w:t>Secretaría de Desarrollo Económico</w:t>
          </w:r>
        </w:p>
      </w:tc>
    </w:tr>
    <w:tr w:rsidR="003B059F" w:rsidRPr="00CF61A2" w14:paraId="5C754632" w14:textId="77777777" w:rsidTr="00CF61A2">
      <w:tc>
        <w:tcPr>
          <w:tcW w:w="2976" w:type="dxa"/>
        </w:tcPr>
        <w:p w14:paraId="6486420A" w14:textId="4A9221DF" w:rsidR="003B059F" w:rsidRPr="00CF61A2" w:rsidRDefault="003B059F" w:rsidP="00731791">
          <w:pPr>
            <w:pStyle w:val="Encabezado"/>
            <w:jc w:val="right"/>
            <w:rPr>
              <w:rFonts w:ascii="Palatino Linotype" w:hAnsi="Palatino Linotype"/>
              <w:b/>
            </w:rPr>
          </w:pPr>
          <w:r w:rsidRPr="00CF61A2">
            <w:rPr>
              <w:rFonts w:ascii="Palatino Linotype" w:hAnsi="Palatino Linotype"/>
              <w:b/>
            </w:rPr>
            <w:t>Comisionada Ponente:</w:t>
          </w:r>
        </w:p>
      </w:tc>
      <w:tc>
        <w:tcPr>
          <w:tcW w:w="3544" w:type="dxa"/>
        </w:tcPr>
        <w:p w14:paraId="0DA05F50" w14:textId="548E2B19" w:rsidR="003B059F" w:rsidRPr="00CF61A2" w:rsidRDefault="003B059F" w:rsidP="00731791">
          <w:pPr>
            <w:pStyle w:val="Encabezado"/>
            <w:jc w:val="both"/>
            <w:rPr>
              <w:rFonts w:ascii="Palatino Linotype" w:hAnsi="Palatino Linotype"/>
              <w:b/>
            </w:rPr>
          </w:pPr>
          <w:r w:rsidRPr="00CF61A2">
            <w:rPr>
              <w:rFonts w:ascii="Palatino Linotype" w:hAnsi="Palatino Linotype"/>
              <w:b/>
            </w:rPr>
            <w:t>Eva Abaid Yapur</w:t>
          </w:r>
        </w:p>
      </w:tc>
    </w:tr>
  </w:tbl>
  <w:p w14:paraId="6D0A0B3D" w14:textId="77777777" w:rsidR="003B059F" w:rsidRPr="00C03E4D" w:rsidRDefault="003B059F">
    <w:pPr>
      <w:pStyle w:val="Encabezado"/>
      <w:rPr>
        <w:rFonts w:ascii="Palatino Linotype" w:hAnsi="Palatino Linotyp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2387335F"/>
    <w:multiLevelType w:val="hybridMultilevel"/>
    <w:tmpl w:val="6F128FD8"/>
    <w:lvl w:ilvl="0" w:tplc="394C7808">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DB49AC"/>
    <w:multiLevelType w:val="hybridMultilevel"/>
    <w:tmpl w:val="44C83A3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7">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748F58C3"/>
    <w:multiLevelType w:val="hybridMultilevel"/>
    <w:tmpl w:val="8920EFF4"/>
    <w:lvl w:ilvl="0" w:tplc="394C7808">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EA308DE"/>
    <w:multiLevelType w:val="hybridMultilevel"/>
    <w:tmpl w:val="2BCA395A"/>
    <w:lvl w:ilvl="0" w:tplc="23AE163A">
      <w:start w:val="1"/>
      <w:numFmt w:val="upperRoman"/>
      <w:suff w:val="space"/>
      <w:lvlText w:val="%1."/>
      <w:lvlJc w:val="left"/>
      <w:pPr>
        <w:ind w:left="36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0"/>
  </w:num>
  <w:num w:numId="4">
    <w:abstractNumId w:val="4"/>
  </w:num>
  <w:num w:numId="5">
    <w:abstractNumId w:val="12"/>
  </w:num>
  <w:num w:numId="6">
    <w:abstractNumId w:val="1"/>
  </w:num>
  <w:num w:numId="7">
    <w:abstractNumId w:val="6"/>
  </w:num>
  <w:num w:numId="8">
    <w:abstractNumId w:val="10"/>
  </w:num>
  <w:num w:numId="9">
    <w:abstractNumId w:val="8"/>
  </w:num>
  <w:num w:numId="10">
    <w:abstractNumId w:val="9"/>
  </w:num>
  <w:num w:numId="11">
    <w:abstractNumId w:val="3"/>
  </w:num>
  <w:num w:numId="12">
    <w:abstractNumId w:val="2"/>
  </w:num>
  <w:num w:numId="13">
    <w:abstractNumId w:val="11"/>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1A9"/>
    <w:rsid w:val="00001C4E"/>
    <w:rsid w:val="00003DB2"/>
    <w:rsid w:val="00005307"/>
    <w:rsid w:val="00005892"/>
    <w:rsid w:val="0000711B"/>
    <w:rsid w:val="0001007E"/>
    <w:rsid w:val="000121F1"/>
    <w:rsid w:val="00015B5E"/>
    <w:rsid w:val="0002047E"/>
    <w:rsid w:val="00021550"/>
    <w:rsid w:val="00021A61"/>
    <w:rsid w:val="00023C93"/>
    <w:rsid w:val="00024016"/>
    <w:rsid w:val="00024506"/>
    <w:rsid w:val="00030567"/>
    <w:rsid w:val="000325D6"/>
    <w:rsid w:val="00032EF9"/>
    <w:rsid w:val="00033071"/>
    <w:rsid w:val="00034FF9"/>
    <w:rsid w:val="00040EEC"/>
    <w:rsid w:val="0004156B"/>
    <w:rsid w:val="000436A5"/>
    <w:rsid w:val="000442BC"/>
    <w:rsid w:val="000455A2"/>
    <w:rsid w:val="000466DD"/>
    <w:rsid w:val="000470FE"/>
    <w:rsid w:val="00047CDD"/>
    <w:rsid w:val="00052542"/>
    <w:rsid w:val="00063332"/>
    <w:rsid w:val="00063360"/>
    <w:rsid w:val="00063591"/>
    <w:rsid w:val="00063CA8"/>
    <w:rsid w:val="000650FA"/>
    <w:rsid w:val="00067CF1"/>
    <w:rsid w:val="0007419C"/>
    <w:rsid w:val="00074CB2"/>
    <w:rsid w:val="0008085A"/>
    <w:rsid w:val="0008493C"/>
    <w:rsid w:val="0008542A"/>
    <w:rsid w:val="000901F9"/>
    <w:rsid w:val="00090D44"/>
    <w:rsid w:val="00091C2E"/>
    <w:rsid w:val="000940D3"/>
    <w:rsid w:val="00094D39"/>
    <w:rsid w:val="0009522B"/>
    <w:rsid w:val="0009645F"/>
    <w:rsid w:val="00096648"/>
    <w:rsid w:val="000A02C3"/>
    <w:rsid w:val="000A1D24"/>
    <w:rsid w:val="000A1F12"/>
    <w:rsid w:val="000A2D0F"/>
    <w:rsid w:val="000A5ED9"/>
    <w:rsid w:val="000A692D"/>
    <w:rsid w:val="000A74FD"/>
    <w:rsid w:val="000A75F8"/>
    <w:rsid w:val="000A7622"/>
    <w:rsid w:val="000A7741"/>
    <w:rsid w:val="000B15B3"/>
    <w:rsid w:val="000B3FFD"/>
    <w:rsid w:val="000B4BB1"/>
    <w:rsid w:val="000B6B38"/>
    <w:rsid w:val="000B73C9"/>
    <w:rsid w:val="000B76B2"/>
    <w:rsid w:val="000C185A"/>
    <w:rsid w:val="000C35F4"/>
    <w:rsid w:val="000C41C9"/>
    <w:rsid w:val="000C4453"/>
    <w:rsid w:val="000C4BD3"/>
    <w:rsid w:val="000C6215"/>
    <w:rsid w:val="000C623A"/>
    <w:rsid w:val="000C673F"/>
    <w:rsid w:val="000C7B7E"/>
    <w:rsid w:val="000D06E4"/>
    <w:rsid w:val="000D2CA0"/>
    <w:rsid w:val="000D2D89"/>
    <w:rsid w:val="000D30DE"/>
    <w:rsid w:val="000D38A8"/>
    <w:rsid w:val="000D3D28"/>
    <w:rsid w:val="000D62B5"/>
    <w:rsid w:val="000D67BB"/>
    <w:rsid w:val="000E08B7"/>
    <w:rsid w:val="000E2502"/>
    <w:rsid w:val="000E2D87"/>
    <w:rsid w:val="000E4806"/>
    <w:rsid w:val="000E4E18"/>
    <w:rsid w:val="000E6819"/>
    <w:rsid w:val="000E69F0"/>
    <w:rsid w:val="000F0D31"/>
    <w:rsid w:val="000F312D"/>
    <w:rsid w:val="000F3B3D"/>
    <w:rsid w:val="000F64AA"/>
    <w:rsid w:val="000F747C"/>
    <w:rsid w:val="00101E0F"/>
    <w:rsid w:val="001042C7"/>
    <w:rsid w:val="00106C69"/>
    <w:rsid w:val="00110240"/>
    <w:rsid w:val="00110276"/>
    <w:rsid w:val="001106EE"/>
    <w:rsid w:val="00114617"/>
    <w:rsid w:val="001174A8"/>
    <w:rsid w:val="00117ECA"/>
    <w:rsid w:val="00121B9D"/>
    <w:rsid w:val="001236FC"/>
    <w:rsid w:val="00123FE2"/>
    <w:rsid w:val="00125697"/>
    <w:rsid w:val="0012758B"/>
    <w:rsid w:val="0013257C"/>
    <w:rsid w:val="0013381E"/>
    <w:rsid w:val="00134286"/>
    <w:rsid w:val="00136E75"/>
    <w:rsid w:val="0014029E"/>
    <w:rsid w:val="0014158F"/>
    <w:rsid w:val="0014178A"/>
    <w:rsid w:val="00142772"/>
    <w:rsid w:val="00142997"/>
    <w:rsid w:val="00144BF7"/>
    <w:rsid w:val="001452F8"/>
    <w:rsid w:val="001469DE"/>
    <w:rsid w:val="00146B6C"/>
    <w:rsid w:val="00147748"/>
    <w:rsid w:val="00151A1E"/>
    <w:rsid w:val="001571A7"/>
    <w:rsid w:val="001636EF"/>
    <w:rsid w:val="00164EE4"/>
    <w:rsid w:val="00164F1D"/>
    <w:rsid w:val="001660DF"/>
    <w:rsid w:val="00167BB7"/>
    <w:rsid w:val="00167CCF"/>
    <w:rsid w:val="00167FD5"/>
    <w:rsid w:val="0017103A"/>
    <w:rsid w:val="00172704"/>
    <w:rsid w:val="00173064"/>
    <w:rsid w:val="001730B8"/>
    <w:rsid w:val="00173AA4"/>
    <w:rsid w:val="001746A4"/>
    <w:rsid w:val="001769E0"/>
    <w:rsid w:val="00176AC8"/>
    <w:rsid w:val="00176CCD"/>
    <w:rsid w:val="00177851"/>
    <w:rsid w:val="0018082F"/>
    <w:rsid w:val="0018438F"/>
    <w:rsid w:val="00184EB6"/>
    <w:rsid w:val="001856C4"/>
    <w:rsid w:val="00185F44"/>
    <w:rsid w:val="00192272"/>
    <w:rsid w:val="001923CF"/>
    <w:rsid w:val="001925ED"/>
    <w:rsid w:val="00193A5A"/>
    <w:rsid w:val="001947DE"/>
    <w:rsid w:val="00195325"/>
    <w:rsid w:val="001955EA"/>
    <w:rsid w:val="00196177"/>
    <w:rsid w:val="00197FEB"/>
    <w:rsid w:val="001A064A"/>
    <w:rsid w:val="001A13AD"/>
    <w:rsid w:val="001A1E57"/>
    <w:rsid w:val="001A2171"/>
    <w:rsid w:val="001A27C6"/>
    <w:rsid w:val="001A6F14"/>
    <w:rsid w:val="001A73B9"/>
    <w:rsid w:val="001B046B"/>
    <w:rsid w:val="001B16F1"/>
    <w:rsid w:val="001B4B52"/>
    <w:rsid w:val="001C2657"/>
    <w:rsid w:val="001C2EE5"/>
    <w:rsid w:val="001C3408"/>
    <w:rsid w:val="001C4C72"/>
    <w:rsid w:val="001C59BF"/>
    <w:rsid w:val="001C5E3D"/>
    <w:rsid w:val="001C5ECD"/>
    <w:rsid w:val="001C7652"/>
    <w:rsid w:val="001D0D38"/>
    <w:rsid w:val="001D0DF0"/>
    <w:rsid w:val="001D6306"/>
    <w:rsid w:val="001D7B2B"/>
    <w:rsid w:val="001E0CED"/>
    <w:rsid w:val="001E10CA"/>
    <w:rsid w:val="001E2837"/>
    <w:rsid w:val="001E2D79"/>
    <w:rsid w:val="001E30B0"/>
    <w:rsid w:val="001E3224"/>
    <w:rsid w:val="001E5389"/>
    <w:rsid w:val="001E61A4"/>
    <w:rsid w:val="001F0300"/>
    <w:rsid w:val="001F2D12"/>
    <w:rsid w:val="001F3E93"/>
    <w:rsid w:val="001F44FD"/>
    <w:rsid w:val="001F5938"/>
    <w:rsid w:val="001F6AA4"/>
    <w:rsid w:val="00201EA1"/>
    <w:rsid w:val="0020307C"/>
    <w:rsid w:val="00206EAC"/>
    <w:rsid w:val="00207C03"/>
    <w:rsid w:val="00207E34"/>
    <w:rsid w:val="00212055"/>
    <w:rsid w:val="00212D36"/>
    <w:rsid w:val="00215A2F"/>
    <w:rsid w:val="00216AB9"/>
    <w:rsid w:val="00220ABC"/>
    <w:rsid w:val="00222854"/>
    <w:rsid w:val="00225381"/>
    <w:rsid w:val="002262E3"/>
    <w:rsid w:val="002264D4"/>
    <w:rsid w:val="00226B9C"/>
    <w:rsid w:val="00227FC3"/>
    <w:rsid w:val="002319EB"/>
    <w:rsid w:val="0023271C"/>
    <w:rsid w:val="002333C7"/>
    <w:rsid w:val="0023569C"/>
    <w:rsid w:val="00237093"/>
    <w:rsid w:val="00240302"/>
    <w:rsid w:val="002418C4"/>
    <w:rsid w:val="00241999"/>
    <w:rsid w:val="00242131"/>
    <w:rsid w:val="002422BA"/>
    <w:rsid w:val="0024350E"/>
    <w:rsid w:val="002442C1"/>
    <w:rsid w:val="00246429"/>
    <w:rsid w:val="00247959"/>
    <w:rsid w:val="00247FF9"/>
    <w:rsid w:val="002512AD"/>
    <w:rsid w:val="00252B17"/>
    <w:rsid w:val="0025594A"/>
    <w:rsid w:val="002562D5"/>
    <w:rsid w:val="0025776B"/>
    <w:rsid w:val="00260989"/>
    <w:rsid w:val="002624EB"/>
    <w:rsid w:val="0026326E"/>
    <w:rsid w:val="0026434C"/>
    <w:rsid w:val="0026456D"/>
    <w:rsid w:val="00264896"/>
    <w:rsid w:val="00265801"/>
    <w:rsid w:val="00271166"/>
    <w:rsid w:val="00271EBE"/>
    <w:rsid w:val="00272F08"/>
    <w:rsid w:val="002758C5"/>
    <w:rsid w:val="00277EC6"/>
    <w:rsid w:val="00281CB7"/>
    <w:rsid w:val="002830D4"/>
    <w:rsid w:val="00283E6C"/>
    <w:rsid w:val="00285116"/>
    <w:rsid w:val="00285F7B"/>
    <w:rsid w:val="00286779"/>
    <w:rsid w:val="00291122"/>
    <w:rsid w:val="002912BA"/>
    <w:rsid w:val="002927F1"/>
    <w:rsid w:val="002944C8"/>
    <w:rsid w:val="00294C2B"/>
    <w:rsid w:val="00294FBD"/>
    <w:rsid w:val="00295206"/>
    <w:rsid w:val="00296863"/>
    <w:rsid w:val="002A0112"/>
    <w:rsid w:val="002A02B7"/>
    <w:rsid w:val="002A0FA1"/>
    <w:rsid w:val="002A1D00"/>
    <w:rsid w:val="002A258F"/>
    <w:rsid w:val="002A26B2"/>
    <w:rsid w:val="002A2DBA"/>
    <w:rsid w:val="002A5465"/>
    <w:rsid w:val="002A6703"/>
    <w:rsid w:val="002A7A1F"/>
    <w:rsid w:val="002B096E"/>
    <w:rsid w:val="002B1538"/>
    <w:rsid w:val="002B2363"/>
    <w:rsid w:val="002B24FF"/>
    <w:rsid w:val="002B28B9"/>
    <w:rsid w:val="002B28C8"/>
    <w:rsid w:val="002B307C"/>
    <w:rsid w:val="002B484A"/>
    <w:rsid w:val="002C11CE"/>
    <w:rsid w:val="002C30F4"/>
    <w:rsid w:val="002C7DB9"/>
    <w:rsid w:val="002D02D6"/>
    <w:rsid w:val="002D0581"/>
    <w:rsid w:val="002D1E43"/>
    <w:rsid w:val="002D1F1F"/>
    <w:rsid w:val="002D1F21"/>
    <w:rsid w:val="002D2AAE"/>
    <w:rsid w:val="002D3922"/>
    <w:rsid w:val="002D41B3"/>
    <w:rsid w:val="002D4EAE"/>
    <w:rsid w:val="002D51DB"/>
    <w:rsid w:val="002D5C02"/>
    <w:rsid w:val="002E2680"/>
    <w:rsid w:val="002E3A6D"/>
    <w:rsid w:val="002F07BA"/>
    <w:rsid w:val="002F15AA"/>
    <w:rsid w:val="002F1ECA"/>
    <w:rsid w:val="002F3FA0"/>
    <w:rsid w:val="002F55E0"/>
    <w:rsid w:val="002F7E9D"/>
    <w:rsid w:val="00306721"/>
    <w:rsid w:val="00306E78"/>
    <w:rsid w:val="0031042B"/>
    <w:rsid w:val="003105ED"/>
    <w:rsid w:val="00312E0F"/>
    <w:rsid w:val="0031514E"/>
    <w:rsid w:val="00316569"/>
    <w:rsid w:val="003175ED"/>
    <w:rsid w:val="00320AC8"/>
    <w:rsid w:val="0032104A"/>
    <w:rsid w:val="003215C3"/>
    <w:rsid w:val="00321F40"/>
    <w:rsid w:val="003227AF"/>
    <w:rsid w:val="00322B25"/>
    <w:rsid w:val="00323745"/>
    <w:rsid w:val="00330AAA"/>
    <w:rsid w:val="00331630"/>
    <w:rsid w:val="003330AD"/>
    <w:rsid w:val="00336987"/>
    <w:rsid w:val="00336EFC"/>
    <w:rsid w:val="00337111"/>
    <w:rsid w:val="003374E4"/>
    <w:rsid w:val="00337E62"/>
    <w:rsid w:val="003410A2"/>
    <w:rsid w:val="00342533"/>
    <w:rsid w:val="00344748"/>
    <w:rsid w:val="003451BB"/>
    <w:rsid w:val="00345760"/>
    <w:rsid w:val="003507C2"/>
    <w:rsid w:val="00350828"/>
    <w:rsid w:val="00350FA6"/>
    <w:rsid w:val="00351248"/>
    <w:rsid w:val="00351D6A"/>
    <w:rsid w:val="00352920"/>
    <w:rsid w:val="00356EDD"/>
    <w:rsid w:val="00357F86"/>
    <w:rsid w:val="00362427"/>
    <w:rsid w:val="003676B7"/>
    <w:rsid w:val="0037054A"/>
    <w:rsid w:val="00370A67"/>
    <w:rsid w:val="00372DD4"/>
    <w:rsid w:val="00373D21"/>
    <w:rsid w:val="00374E99"/>
    <w:rsid w:val="003751F3"/>
    <w:rsid w:val="00380BAD"/>
    <w:rsid w:val="00381DF1"/>
    <w:rsid w:val="00383E39"/>
    <w:rsid w:val="00384DA5"/>
    <w:rsid w:val="00385113"/>
    <w:rsid w:val="003871A8"/>
    <w:rsid w:val="0039288C"/>
    <w:rsid w:val="0039298D"/>
    <w:rsid w:val="00394627"/>
    <w:rsid w:val="003975CC"/>
    <w:rsid w:val="003A1511"/>
    <w:rsid w:val="003A404E"/>
    <w:rsid w:val="003A4C84"/>
    <w:rsid w:val="003A4DA6"/>
    <w:rsid w:val="003A605C"/>
    <w:rsid w:val="003A6141"/>
    <w:rsid w:val="003A73A2"/>
    <w:rsid w:val="003A7AEF"/>
    <w:rsid w:val="003B0040"/>
    <w:rsid w:val="003B0126"/>
    <w:rsid w:val="003B059F"/>
    <w:rsid w:val="003B1132"/>
    <w:rsid w:val="003B18C4"/>
    <w:rsid w:val="003B29C6"/>
    <w:rsid w:val="003B2F5A"/>
    <w:rsid w:val="003B45E1"/>
    <w:rsid w:val="003B461F"/>
    <w:rsid w:val="003B6B3D"/>
    <w:rsid w:val="003B6E7F"/>
    <w:rsid w:val="003C139A"/>
    <w:rsid w:val="003C25F7"/>
    <w:rsid w:val="003C2683"/>
    <w:rsid w:val="003C371A"/>
    <w:rsid w:val="003C4B64"/>
    <w:rsid w:val="003C5525"/>
    <w:rsid w:val="003C6F9E"/>
    <w:rsid w:val="003D1B5F"/>
    <w:rsid w:val="003D2394"/>
    <w:rsid w:val="003D4921"/>
    <w:rsid w:val="003D492E"/>
    <w:rsid w:val="003D4C7E"/>
    <w:rsid w:val="003D5A88"/>
    <w:rsid w:val="003D5EC7"/>
    <w:rsid w:val="003D5F61"/>
    <w:rsid w:val="003D77B0"/>
    <w:rsid w:val="003E1AF9"/>
    <w:rsid w:val="003E6040"/>
    <w:rsid w:val="003E7409"/>
    <w:rsid w:val="003F059F"/>
    <w:rsid w:val="003F2E52"/>
    <w:rsid w:val="003F564A"/>
    <w:rsid w:val="003F5FEA"/>
    <w:rsid w:val="003F6ED1"/>
    <w:rsid w:val="003F7195"/>
    <w:rsid w:val="0040006B"/>
    <w:rsid w:val="00401188"/>
    <w:rsid w:val="0040206E"/>
    <w:rsid w:val="0040225C"/>
    <w:rsid w:val="00403719"/>
    <w:rsid w:val="00410711"/>
    <w:rsid w:val="00410F2A"/>
    <w:rsid w:val="004115C6"/>
    <w:rsid w:val="004128EF"/>
    <w:rsid w:val="00412AE3"/>
    <w:rsid w:val="00412DF9"/>
    <w:rsid w:val="00414A11"/>
    <w:rsid w:val="0041643B"/>
    <w:rsid w:val="004203C7"/>
    <w:rsid w:val="0042199C"/>
    <w:rsid w:val="00422119"/>
    <w:rsid w:val="00422D28"/>
    <w:rsid w:val="004241A7"/>
    <w:rsid w:val="00425545"/>
    <w:rsid w:val="00427C3B"/>
    <w:rsid w:val="00430572"/>
    <w:rsid w:val="004313FF"/>
    <w:rsid w:val="00431692"/>
    <w:rsid w:val="004321FD"/>
    <w:rsid w:val="00433FE2"/>
    <w:rsid w:val="004360DC"/>
    <w:rsid w:val="004377C3"/>
    <w:rsid w:val="00437B88"/>
    <w:rsid w:val="0044215C"/>
    <w:rsid w:val="0044236D"/>
    <w:rsid w:val="00443563"/>
    <w:rsid w:val="00444FAD"/>
    <w:rsid w:val="0044745D"/>
    <w:rsid w:val="00447977"/>
    <w:rsid w:val="00447E14"/>
    <w:rsid w:val="00453310"/>
    <w:rsid w:val="00454186"/>
    <w:rsid w:val="00455A00"/>
    <w:rsid w:val="00455BFF"/>
    <w:rsid w:val="004568CD"/>
    <w:rsid w:val="004607C8"/>
    <w:rsid w:val="00463AF5"/>
    <w:rsid w:val="004656D0"/>
    <w:rsid w:val="00466D18"/>
    <w:rsid w:val="00473D49"/>
    <w:rsid w:val="00474400"/>
    <w:rsid w:val="0047532B"/>
    <w:rsid w:val="004753CC"/>
    <w:rsid w:val="00476442"/>
    <w:rsid w:val="0047646D"/>
    <w:rsid w:val="00476B7E"/>
    <w:rsid w:val="0048470A"/>
    <w:rsid w:val="00485EF4"/>
    <w:rsid w:val="00491409"/>
    <w:rsid w:val="00491784"/>
    <w:rsid w:val="0049447F"/>
    <w:rsid w:val="00494C6A"/>
    <w:rsid w:val="00497750"/>
    <w:rsid w:val="004A13C7"/>
    <w:rsid w:val="004A2725"/>
    <w:rsid w:val="004A53F8"/>
    <w:rsid w:val="004A62A3"/>
    <w:rsid w:val="004A705B"/>
    <w:rsid w:val="004A798F"/>
    <w:rsid w:val="004B1B1B"/>
    <w:rsid w:val="004B2684"/>
    <w:rsid w:val="004B3958"/>
    <w:rsid w:val="004B54C8"/>
    <w:rsid w:val="004B67CC"/>
    <w:rsid w:val="004B749D"/>
    <w:rsid w:val="004C00D5"/>
    <w:rsid w:val="004C4221"/>
    <w:rsid w:val="004C4729"/>
    <w:rsid w:val="004C4FF2"/>
    <w:rsid w:val="004C504F"/>
    <w:rsid w:val="004C6ACC"/>
    <w:rsid w:val="004C707D"/>
    <w:rsid w:val="004D0A26"/>
    <w:rsid w:val="004D1530"/>
    <w:rsid w:val="004D1553"/>
    <w:rsid w:val="004D2D04"/>
    <w:rsid w:val="004D44B3"/>
    <w:rsid w:val="004E4725"/>
    <w:rsid w:val="004E54AC"/>
    <w:rsid w:val="004E5FF5"/>
    <w:rsid w:val="004E618F"/>
    <w:rsid w:val="004E6DEC"/>
    <w:rsid w:val="004E7C59"/>
    <w:rsid w:val="004F054D"/>
    <w:rsid w:val="004F1AF1"/>
    <w:rsid w:val="004F2302"/>
    <w:rsid w:val="004F4551"/>
    <w:rsid w:val="004F6E15"/>
    <w:rsid w:val="00501F8B"/>
    <w:rsid w:val="005038B4"/>
    <w:rsid w:val="00505C80"/>
    <w:rsid w:val="00505FD1"/>
    <w:rsid w:val="0051195A"/>
    <w:rsid w:val="00512217"/>
    <w:rsid w:val="005127DD"/>
    <w:rsid w:val="00512B66"/>
    <w:rsid w:val="005141B8"/>
    <w:rsid w:val="0051496D"/>
    <w:rsid w:val="00517441"/>
    <w:rsid w:val="00517C27"/>
    <w:rsid w:val="00517FDE"/>
    <w:rsid w:val="00522BD8"/>
    <w:rsid w:val="005250D7"/>
    <w:rsid w:val="005271BC"/>
    <w:rsid w:val="005278C5"/>
    <w:rsid w:val="00527B85"/>
    <w:rsid w:val="005301AE"/>
    <w:rsid w:val="005318FE"/>
    <w:rsid w:val="00532A88"/>
    <w:rsid w:val="005339EB"/>
    <w:rsid w:val="0053414F"/>
    <w:rsid w:val="00534F87"/>
    <w:rsid w:val="005355D8"/>
    <w:rsid w:val="00535ED7"/>
    <w:rsid w:val="00536049"/>
    <w:rsid w:val="00536473"/>
    <w:rsid w:val="005367D6"/>
    <w:rsid w:val="00537CE2"/>
    <w:rsid w:val="005406C1"/>
    <w:rsid w:val="0054134D"/>
    <w:rsid w:val="00545635"/>
    <w:rsid w:val="005512A4"/>
    <w:rsid w:val="005533DA"/>
    <w:rsid w:val="005541AF"/>
    <w:rsid w:val="00554F03"/>
    <w:rsid w:val="00560E5B"/>
    <w:rsid w:val="005636C5"/>
    <w:rsid w:val="005651BC"/>
    <w:rsid w:val="005651F1"/>
    <w:rsid w:val="00565818"/>
    <w:rsid w:val="00566B46"/>
    <w:rsid w:val="0056764A"/>
    <w:rsid w:val="00571183"/>
    <w:rsid w:val="00572E94"/>
    <w:rsid w:val="00573CC4"/>
    <w:rsid w:val="00577B36"/>
    <w:rsid w:val="00577BC8"/>
    <w:rsid w:val="00580256"/>
    <w:rsid w:val="00580C27"/>
    <w:rsid w:val="00582082"/>
    <w:rsid w:val="005827C2"/>
    <w:rsid w:val="00584EBF"/>
    <w:rsid w:val="00591CE9"/>
    <w:rsid w:val="00595E88"/>
    <w:rsid w:val="00597F54"/>
    <w:rsid w:val="005A0AB1"/>
    <w:rsid w:val="005A0AF2"/>
    <w:rsid w:val="005A1536"/>
    <w:rsid w:val="005A29D6"/>
    <w:rsid w:val="005A3224"/>
    <w:rsid w:val="005A3420"/>
    <w:rsid w:val="005A5E02"/>
    <w:rsid w:val="005A63A9"/>
    <w:rsid w:val="005A67CB"/>
    <w:rsid w:val="005A7148"/>
    <w:rsid w:val="005B0274"/>
    <w:rsid w:val="005B5192"/>
    <w:rsid w:val="005B6FFA"/>
    <w:rsid w:val="005C1A8E"/>
    <w:rsid w:val="005C26B3"/>
    <w:rsid w:val="005C59B9"/>
    <w:rsid w:val="005C68B3"/>
    <w:rsid w:val="005D0557"/>
    <w:rsid w:val="005D07E1"/>
    <w:rsid w:val="005D2577"/>
    <w:rsid w:val="005D3965"/>
    <w:rsid w:val="005D68CF"/>
    <w:rsid w:val="005E003C"/>
    <w:rsid w:val="005E3BB2"/>
    <w:rsid w:val="005E4BE3"/>
    <w:rsid w:val="005E4C06"/>
    <w:rsid w:val="005E58F3"/>
    <w:rsid w:val="005F0630"/>
    <w:rsid w:val="005F2985"/>
    <w:rsid w:val="005F31C6"/>
    <w:rsid w:val="005F4709"/>
    <w:rsid w:val="005F4A9F"/>
    <w:rsid w:val="005F5F12"/>
    <w:rsid w:val="005F625C"/>
    <w:rsid w:val="005F6815"/>
    <w:rsid w:val="005F6A14"/>
    <w:rsid w:val="005F7CC1"/>
    <w:rsid w:val="00600D1C"/>
    <w:rsid w:val="00601153"/>
    <w:rsid w:val="006023DF"/>
    <w:rsid w:val="006027DA"/>
    <w:rsid w:val="00603934"/>
    <w:rsid w:val="00607D2D"/>
    <w:rsid w:val="00610DE9"/>
    <w:rsid w:val="006111E5"/>
    <w:rsid w:val="00613857"/>
    <w:rsid w:val="0061708A"/>
    <w:rsid w:val="006179BD"/>
    <w:rsid w:val="00617B86"/>
    <w:rsid w:val="00620034"/>
    <w:rsid w:val="006205FC"/>
    <w:rsid w:val="0062064A"/>
    <w:rsid w:val="006207CC"/>
    <w:rsid w:val="006210DD"/>
    <w:rsid w:val="00621EEF"/>
    <w:rsid w:val="00624ED0"/>
    <w:rsid w:val="006317D0"/>
    <w:rsid w:val="006333C4"/>
    <w:rsid w:val="00634485"/>
    <w:rsid w:val="006376CF"/>
    <w:rsid w:val="00640D42"/>
    <w:rsid w:val="00641C96"/>
    <w:rsid w:val="006451AD"/>
    <w:rsid w:val="00646F03"/>
    <w:rsid w:val="00647743"/>
    <w:rsid w:val="00650F6E"/>
    <w:rsid w:val="00651285"/>
    <w:rsid w:val="006516A4"/>
    <w:rsid w:val="006546AE"/>
    <w:rsid w:val="00654DD2"/>
    <w:rsid w:val="0065544F"/>
    <w:rsid w:val="0065572C"/>
    <w:rsid w:val="006562B4"/>
    <w:rsid w:val="0065721B"/>
    <w:rsid w:val="006602E0"/>
    <w:rsid w:val="00661244"/>
    <w:rsid w:val="00662D41"/>
    <w:rsid w:val="00664487"/>
    <w:rsid w:val="00664FFF"/>
    <w:rsid w:val="00665004"/>
    <w:rsid w:val="006708A6"/>
    <w:rsid w:val="006717F9"/>
    <w:rsid w:val="00671967"/>
    <w:rsid w:val="00671ED9"/>
    <w:rsid w:val="00671F86"/>
    <w:rsid w:val="00672D05"/>
    <w:rsid w:val="00673161"/>
    <w:rsid w:val="0067497B"/>
    <w:rsid w:val="0067754B"/>
    <w:rsid w:val="00681A43"/>
    <w:rsid w:val="00682BE6"/>
    <w:rsid w:val="0068341B"/>
    <w:rsid w:val="00686076"/>
    <w:rsid w:val="00686965"/>
    <w:rsid w:val="006907FF"/>
    <w:rsid w:val="00691538"/>
    <w:rsid w:val="00692E86"/>
    <w:rsid w:val="00693B79"/>
    <w:rsid w:val="006963B4"/>
    <w:rsid w:val="00697350"/>
    <w:rsid w:val="006A1D5B"/>
    <w:rsid w:val="006A29E7"/>
    <w:rsid w:val="006A391C"/>
    <w:rsid w:val="006A46B0"/>
    <w:rsid w:val="006A4B40"/>
    <w:rsid w:val="006A5A7E"/>
    <w:rsid w:val="006A5AFC"/>
    <w:rsid w:val="006A68BB"/>
    <w:rsid w:val="006A7E72"/>
    <w:rsid w:val="006A7FAD"/>
    <w:rsid w:val="006B3577"/>
    <w:rsid w:val="006B375E"/>
    <w:rsid w:val="006B4C16"/>
    <w:rsid w:val="006C0459"/>
    <w:rsid w:val="006C1311"/>
    <w:rsid w:val="006C6166"/>
    <w:rsid w:val="006D035F"/>
    <w:rsid w:val="006D139D"/>
    <w:rsid w:val="006D36AB"/>
    <w:rsid w:val="006D426D"/>
    <w:rsid w:val="006D5BC6"/>
    <w:rsid w:val="006E0787"/>
    <w:rsid w:val="006E0D87"/>
    <w:rsid w:val="006E1EA8"/>
    <w:rsid w:val="006E216B"/>
    <w:rsid w:val="006E31FA"/>
    <w:rsid w:val="006E374B"/>
    <w:rsid w:val="006E6389"/>
    <w:rsid w:val="006E6B81"/>
    <w:rsid w:val="006F06BC"/>
    <w:rsid w:val="006F1160"/>
    <w:rsid w:val="006F30F8"/>
    <w:rsid w:val="006F37F5"/>
    <w:rsid w:val="006F3939"/>
    <w:rsid w:val="006F5BB0"/>
    <w:rsid w:val="00700768"/>
    <w:rsid w:val="007029FB"/>
    <w:rsid w:val="00704DCF"/>
    <w:rsid w:val="00706FC4"/>
    <w:rsid w:val="0070703E"/>
    <w:rsid w:val="0070788D"/>
    <w:rsid w:val="00707983"/>
    <w:rsid w:val="00711972"/>
    <w:rsid w:val="00713BD5"/>
    <w:rsid w:val="00714C05"/>
    <w:rsid w:val="00716A17"/>
    <w:rsid w:val="00717429"/>
    <w:rsid w:val="007174FB"/>
    <w:rsid w:val="00720150"/>
    <w:rsid w:val="007212AB"/>
    <w:rsid w:val="00724E9D"/>
    <w:rsid w:val="007277A4"/>
    <w:rsid w:val="0073121D"/>
    <w:rsid w:val="00731791"/>
    <w:rsid w:val="007328A3"/>
    <w:rsid w:val="007336E7"/>
    <w:rsid w:val="00736C06"/>
    <w:rsid w:val="00736DA2"/>
    <w:rsid w:val="007373A9"/>
    <w:rsid w:val="007401E9"/>
    <w:rsid w:val="00740630"/>
    <w:rsid w:val="0074083B"/>
    <w:rsid w:val="007410CB"/>
    <w:rsid w:val="007449B4"/>
    <w:rsid w:val="007460DB"/>
    <w:rsid w:val="007471DF"/>
    <w:rsid w:val="00750B3D"/>
    <w:rsid w:val="0075210E"/>
    <w:rsid w:val="0075212E"/>
    <w:rsid w:val="00755C03"/>
    <w:rsid w:val="00761911"/>
    <w:rsid w:val="00763CFA"/>
    <w:rsid w:val="00763F87"/>
    <w:rsid w:val="00764F90"/>
    <w:rsid w:val="007651E0"/>
    <w:rsid w:val="00765350"/>
    <w:rsid w:val="00765E68"/>
    <w:rsid w:val="00770687"/>
    <w:rsid w:val="00776D3B"/>
    <w:rsid w:val="00780963"/>
    <w:rsid w:val="00780B96"/>
    <w:rsid w:val="00780BFE"/>
    <w:rsid w:val="00780D8E"/>
    <w:rsid w:val="0078234C"/>
    <w:rsid w:val="007824BA"/>
    <w:rsid w:val="00782B7C"/>
    <w:rsid w:val="00782F05"/>
    <w:rsid w:val="00784AF5"/>
    <w:rsid w:val="00790597"/>
    <w:rsid w:val="0079131E"/>
    <w:rsid w:val="00791A27"/>
    <w:rsid w:val="0079442D"/>
    <w:rsid w:val="007962A7"/>
    <w:rsid w:val="00797DEF"/>
    <w:rsid w:val="007A0350"/>
    <w:rsid w:val="007A0A39"/>
    <w:rsid w:val="007A2C09"/>
    <w:rsid w:val="007A3067"/>
    <w:rsid w:val="007A3EF4"/>
    <w:rsid w:val="007A4000"/>
    <w:rsid w:val="007A6AE6"/>
    <w:rsid w:val="007A73D0"/>
    <w:rsid w:val="007A78FA"/>
    <w:rsid w:val="007A7F4A"/>
    <w:rsid w:val="007B017E"/>
    <w:rsid w:val="007B168A"/>
    <w:rsid w:val="007B28EE"/>
    <w:rsid w:val="007B373D"/>
    <w:rsid w:val="007B378D"/>
    <w:rsid w:val="007B5714"/>
    <w:rsid w:val="007C1133"/>
    <w:rsid w:val="007C2122"/>
    <w:rsid w:val="007C31E0"/>
    <w:rsid w:val="007C49AB"/>
    <w:rsid w:val="007C62FD"/>
    <w:rsid w:val="007C72A3"/>
    <w:rsid w:val="007D0547"/>
    <w:rsid w:val="007D1F89"/>
    <w:rsid w:val="007D4FD2"/>
    <w:rsid w:val="007D5F4A"/>
    <w:rsid w:val="007D75C0"/>
    <w:rsid w:val="007D7628"/>
    <w:rsid w:val="007E036D"/>
    <w:rsid w:val="007E0692"/>
    <w:rsid w:val="007E1D52"/>
    <w:rsid w:val="007E1FF4"/>
    <w:rsid w:val="007E355E"/>
    <w:rsid w:val="007E3713"/>
    <w:rsid w:val="007E3CF5"/>
    <w:rsid w:val="007E629D"/>
    <w:rsid w:val="007E6A6D"/>
    <w:rsid w:val="007E6B24"/>
    <w:rsid w:val="007E6E17"/>
    <w:rsid w:val="007F2CF5"/>
    <w:rsid w:val="007F33D9"/>
    <w:rsid w:val="007F3E5E"/>
    <w:rsid w:val="007F42AA"/>
    <w:rsid w:val="007F70FC"/>
    <w:rsid w:val="0080226F"/>
    <w:rsid w:val="00803722"/>
    <w:rsid w:val="008038F8"/>
    <w:rsid w:val="0080392D"/>
    <w:rsid w:val="00805650"/>
    <w:rsid w:val="00811078"/>
    <w:rsid w:val="00811444"/>
    <w:rsid w:val="00812059"/>
    <w:rsid w:val="008127E0"/>
    <w:rsid w:val="0081486D"/>
    <w:rsid w:val="00814D03"/>
    <w:rsid w:val="00815797"/>
    <w:rsid w:val="00815AB7"/>
    <w:rsid w:val="008161BA"/>
    <w:rsid w:val="008178CE"/>
    <w:rsid w:val="00817EF4"/>
    <w:rsid w:val="00822B70"/>
    <w:rsid w:val="00822FCC"/>
    <w:rsid w:val="00825F12"/>
    <w:rsid w:val="008275E5"/>
    <w:rsid w:val="00827E18"/>
    <w:rsid w:val="008306BF"/>
    <w:rsid w:val="008324F6"/>
    <w:rsid w:val="008336E9"/>
    <w:rsid w:val="008406D6"/>
    <w:rsid w:val="00843691"/>
    <w:rsid w:val="008455EB"/>
    <w:rsid w:val="0084571C"/>
    <w:rsid w:val="00850602"/>
    <w:rsid w:val="008517BA"/>
    <w:rsid w:val="00853D08"/>
    <w:rsid w:val="0085414A"/>
    <w:rsid w:val="00855290"/>
    <w:rsid w:val="0085561B"/>
    <w:rsid w:val="0085626D"/>
    <w:rsid w:val="008604B4"/>
    <w:rsid w:val="008608C0"/>
    <w:rsid w:val="00861D7D"/>
    <w:rsid w:val="00864075"/>
    <w:rsid w:val="00864653"/>
    <w:rsid w:val="00864A77"/>
    <w:rsid w:val="00867A60"/>
    <w:rsid w:val="00870BA1"/>
    <w:rsid w:val="008718F3"/>
    <w:rsid w:val="00875639"/>
    <w:rsid w:val="0087602D"/>
    <w:rsid w:val="0087719B"/>
    <w:rsid w:val="008771E7"/>
    <w:rsid w:val="00877682"/>
    <w:rsid w:val="008805D5"/>
    <w:rsid w:val="008819EB"/>
    <w:rsid w:val="008846E7"/>
    <w:rsid w:val="008856E4"/>
    <w:rsid w:val="00885E7D"/>
    <w:rsid w:val="00886F62"/>
    <w:rsid w:val="0088724B"/>
    <w:rsid w:val="008920EF"/>
    <w:rsid w:val="00892AFC"/>
    <w:rsid w:val="00892F3D"/>
    <w:rsid w:val="00893BAC"/>
    <w:rsid w:val="00894E2D"/>
    <w:rsid w:val="00895D85"/>
    <w:rsid w:val="0089639A"/>
    <w:rsid w:val="00897DE5"/>
    <w:rsid w:val="00897EFB"/>
    <w:rsid w:val="008A07E0"/>
    <w:rsid w:val="008A0FE8"/>
    <w:rsid w:val="008A19AF"/>
    <w:rsid w:val="008A2562"/>
    <w:rsid w:val="008A60DE"/>
    <w:rsid w:val="008A6575"/>
    <w:rsid w:val="008B16EC"/>
    <w:rsid w:val="008B41DA"/>
    <w:rsid w:val="008C0168"/>
    <w:rsid w:val="008C1CBB"/>
    <w:rsid w:val="008C1DF2"/>
    <w:rsid w:val="008C5323"/>
    <w:rsid w:val="008C6021"/>
    <w:rsid w:val="008C6221"/>
    <w:rsid w:val="008D1526"/>
    <w:rsid w:val="008D1F34"/>
    <w:rsid w:val="008D3227"/>
    <w:rsid w:val="008D41F9"/>
    <w:rsid w:val="008D4E1F"/>
    <w:rsid w:val="008D4EBE"/>
    <w:rsid w:val="008D601C"/>
    <w:rsid w:val="008D63F4"/>
    <w:rsid w:val="008D6B13"/>
    <w:rsid w:val="008D733C"/>
    <w:rsid w:val="008D771E"/>
    <w:rsid w:val="008E2E0B"/>
    <w:rsid w:val="008E3B3D"/>
    <w:rsid w:val="008E4E8C"/>
    <w:rsid w:val="008E523B"/>
    <w:rsid w:val="008E5D19"/>
    <w:rsid w:val="008E5D7D"/>
    <w:rsid w:val="008E6923"/>
    <w:rsid w:val="008E7DE8"/>
    <w:rsid w:val="008F0404"/>
    <w:rsid w:val="008F0CEB"/>
    <w:rsid w:val="008F1B35"/>
    <w:rsid w:val="008F3235"/>
    <w:rsid w:val="008F3244"/>
    <w:rsid w:val="008F3E61"/>
    <w:rsid w:val="008F3FE3"/>
    <w:rsid w:val="008F7456"/>
    <w:rsid w:val="008F7AC9"/>
    <w:rsid w:val="009002CF"/>
    <w:rsid w:val="00901F30"/>
    <w:rsid w:val="0090468C"/>
    <w:rsid w:val="00905CEE"/>
    <w:rsid w:val="0090602D"/>
    <w:rsid w:val="00912979"/>
    <w:rsid w:val="00915F45"/>
    <w:rsid w:val="00916EA3"/>
    <w:rsid w:val="00920140"/>
    <w:rsid w:val="00920893"/>
    <w:rsid w:val="00921378"/>
    <w:rsid w:val="00921D03"/>
    <w:rsid w:val="00922655"/>
    <w:rsid w:val="009231D1"/>
    <w:rsid w:val="009242CB"/>
    <w:rsid w:val="00924578"/>
    <w:rsid w:val="00925253"/>
    <w:rsid w:val="00926F0A"/>
    <w:rsid w:val="009301DF"/>
    <w:rsid w:val="00932F52"/>
    <w:rsid w:val="00934DC2"/>
    <w:rsid w:val="00935D60"/>
    <w:rsid w:val="00935FFA"/>
    <w:rsid w:val="0093653E"/>
    <w:rsid w:val="0093682F"/>
    <w:rsid w:val="00944B64"/>
    <w:rsid w:val="00945897"/>
    <w:rsid w:val="0094603D"/>
    <w:rsid w:val="009475EC"/>
    <w:rsid w:val="009500B7"/>
    <w:rsid w:val="0095026E"/>
    <w:rsid w:val="0095079B"/>
    <w:rsid w:val="00951D11"/>
    <w:rsid w:val="0095205C"/>
    <w:rsid w:val="00952D91"/>
    <w:rsid w:val="00952EC4"/>
    <w:rsid w:val="00954A79"/>
    <w:rsid w:val="00954E86"/>
    <w:rsid w:val="009553E2"/>
    <w:rsid w:val="00957D3E"/>
    <w:rsid w:val="0096382F"/>
    <w:rsid w:val="00963A3E"/>
    <w:rsid w:val="009645C5"/>
    <w:rsid w:val="009653CE"/>
    <w:rsid w:val="009678AC"/>
    <w:rsid w:val="00970F43"/>
    <w:rsid w:val="00972C49"/>
    <w:rsid w:val="00973B1C"/>
    <w:rsid w:val="00975A04"/>
    <w:rsid w:val="00975EB9"/>
    <w:rsid w:val="009760EC"/>
    <w:rsid w:val="009769F9"/>
    <w:rsid w:val="00980C9E"/>
    <w:rsid w:val="00983762"/>
    <w:rsid w:val="00983C16"/>
    <w:rsid w:val="00983CF9"/>
    <w:rsid w:val="00984513"/>
    <w:rsid w:val="00984930"/>
    <w:rsid w:val="0098510C"/>
    <w:rsid w:val="00987F62"/>
    <w:rsid w:val="0099038E"/>
    <w:rsid w:val="00991753"/>
    <w:rsid w:val="0099216E"/>
    <w:rsid w:val="00992520"/>
    <w:rsid w:val="009932D4"/>
    <w:rsid w:val="00993305"/>
    <w:rsid w:val="009947B5"/>
    <w:rsid w:val="00995689"/>
    <w:rsid w:val="00996BE4"/>
    <w:rsid w:val="00996E9C"/>
    <w:rsid w:val="00997996"/>
    <w:rsid w:val="009A044D"/>
    <w:rsid w:val="009A1366"/>
    <w:rsid w:val="009A180F"/>
    <w:rsid w:val="009A1CBF"/>
    <w:rsid w:val="009A3295"/>
    <w:rsid w:val="009A47C9"/>
    <w:rsid w:val="009A5902"/>
    <w:rsid w:val="009A5A40"/>
    <w:rsid w:val="009B1E76"/>
    <w:rsid w:val="009B3686"/>
    <w:rsid w:val="009B5845"/>
    <w:rsid w:val="009B637B"/>
    <w:rsid w:val="009B7054"/>
    <w:rsid w:val="009C0CA8"/>
    <w:rsid w:val="009C2892"/>
    <w:rsid w:val="009C2FCA"/>
    <w:rsid w:val="009C4090"/>
    <w:rsid w:val="009C4447"/>
    <w:rsid w:val="009C613D"/>
    <w:rsid w:val="009C62A2"/>
    <w:rsid w:val="009C69CB"/>
    <w:rsid w:val="009D00F3"/>
    <w:rsid w:val="009D02BA"/>
    <w:rsid w:val="009D0A89"/>
    <w:rsid w:val="009D41E0"/>
    <w:rsid w:val="009D7ED2"/>
    <w:rsid w:val="009E1271"/>
    <w:rsid w:val="009E1599"/>
    <w:rsid w:val="009E2D9E"/>
    <w:rsid w:val="009E535B"/>
    <w:rsid w:val="009E5FB3"/>
    <w:rsid w:val="009E60FC"/>
    <w:rsid w:val="009E67A1"/>
    <w:rsid w:val="009F01AC"/>
    <w:rsid w:val="009F0335"/>
    <w:rsid w:val="009F0F90"/>
    <w:rsid w:val="009F2924"/>
    <w:rsid w:val="009F2D53"/>
    <w:rsid w:val="009F5244"/>
    <w:rsid w:val="009F5E1D"/>
    <w:rsid w:val="009F65FE"/>
    <w:rsid w:val="009F68A0"/>
    <w:rsid w:val="009F6CC3"/>
    <w:rsid w:val="009F787D"/>
    <w:rsid w:val="00A00835"/>
    <w:rsid w:val="00A03D23"/>
    <w:rsid w:val="00A04F27"/>
    <w:rsid w:val="00A06257"/>
    <w:rsid w:val="00A11F19"/>
    <w:rsid w:val="00A151B5"/>
    <w:rsid w:val="00A15FAD"/>
    <w:rsid w:val="00A165BE"/>
    <w:rsid w:val="00A16867"/>
    <w:rsid w:val="00A17527"/>
    <w:rsid w:val="00A22164"/>
    <w:rsid w:val="00A23B8F"/>
    <w:rsid w:val="00A2549E"/>
    <w:rsid w:val="00A25FAA"/>
    <w:rsid w:val="00A27461"/>
    <w:rsid w:val="00A30ADB"/>
    <w:rsid w:val="00A30CF5"/>
    <w:rsid w:val="00A30F3D"/>
    <w:rsid w:val="00A3139C"/>
    <w:rsid w:val="00A3325D"/>
    <w:rsid w:val="00A3331B"/>
    <w:rsid w:val="00A3389F"/>
    <w:rsid w:val="00A350B3"/>
    <w:rsid w:val="00A354F9"/>
    <w:rsid w:val="00A35680"/>
    <w:rsid w:val="00A35B11"/>
    <w:rsid w:val="00A36615"/>
    <w:rsid w:val="00A425AF"/>
    <w:rsid w:val="00A434F3"/>
    <w:rsid w:val="00A47FE3"/>
    <w:rsid w:val="00A517B6"/>
    <w:rsid w:val="00A5223C"/>
    <w:rsid w:val="00A52338"/>
    <w:rsid w:val="00A543D2"/>
    <w:rsid w:val="00A5496A"/>
    <w:rsid w:val="00A54CF4"/>
    <w:rsid w:val="00A5530D"/>
    <w:rsid w:val="00A556C9"/>
    <w:rsid w:val="00A556D8"/>
    <w:rsid w:val="00A56CF5"/>
    <w:rsid w:val="00A62DFA"/>
    <w:rsid w:val="00A62FE2"/>
    <w:rsid w:val="00A639BC"/>
    <w:rsid w:val="00A6760B"/>
    <w:rsid w:val="00A67F72"/>
    <w:rsid w:val="00A7006F"/>
    <w:rsid w:val="00A701E9"/>
    <w:rsid w:val="00A709B7"/>
    <w:rsid w:val="00A715A4"/>
    <w:rsid w:val="00A73080"/>
    <w:rsid w:val="00A766A5"/>
    <w:rsid w:val="00A81140"/>
    <w:rsid w:val="00A8147B"/>
    <w:rsid w:val="00A8328A"/>
    <w:rsid w:val="00A8582A"/>
    <w:rsid w:val="00A85E67"/>
    <w:rsid w:val="00A86273"/>
    <w:rsid w:val="00A867AF"/>
    <w:rsid w:val="00A90942"/>
    <w:rsid w:val="00A93EDE"/>
    <w:rsid w:val="00A9684B"/>
    <w:rsid w:val="00A96D5E"/>
    <w:rsid w:val="00A9757A"/>
    <w:rsid w:val="00AA326A"/>
    <w:rsid w:val="00AA44D8"/>
    <w:rsid w:val="00AA454B"/>
    <w:rsid w:val="00AA4B36"/>
    <w:rsid w:val="00AA4B6F"/>
    <w:rsid w:val="00AA5ADB"/>
    <w:rsid w:val="00AA7FCA"/>
    <w:rsid w:val="00AB026B"/>
    <w:rsid w:val="00AB09ED"/>
    <w:rsid w:val="00AB1D78"/>
    <w:rsid w:val="00AB1FEB"/>
    <w:rsid w:val="00AB2878"/>
    <w:rsid w:val="00AB3155"/>
    <w:rsid w:val="00AB4263"/>
    <w:rsid w:val="00AB6C6F"/>
    <w:rsid w:val="00AB6CC0"/>
    <w:rsid w:val="00AC24C0"/>
    <w:rsid w:val="00AC43D6"/>
    <w:rsid w:val="00AC6E4A"/>
    <w:rsid w:val="00AC7ED7"/>
    <w:rsid w:val="00AD129B"/>
    <w:rsid w:val="00AD2B01"/>
    <w:rsid w:val="00AD67B3"/>
    <w:rsid w:val="00AE05A5"/>
    <w:rsid w:val="00AE061B"/>
    <w:rsid w:val="00AE1879"/>
    <w:rsid w:val="00AE2C08"/>
    <w:rsid w:val="00AE3A3A"/>
    <w:rsid w:val="00AE410B"/>
    <w:rsid w:val="00AE4D95"/>
    <w:rsid w:val="00AE5024"/>
    <w:rsid w:val="00AE550D"/>
    <w:rsid w:val="00AE6390"/>
    <w:rsid w:val="00AE65C9"/>
    <w:rsid w:val="00AE7585"/>
    <w:rsid w:val="00AF0C3E"/>
    <w:rsid w:val="00AF0E90"/>
    <w:rsid w:val="00AF14E4"/>
    <w:rsid w:val="00AF290D"/>
    <w:rsid w:val="00AF2CE4"/>
    <w:rsid w:val="00AF36D4"/>
    <w:rsid w:val="00AF6D08"/>
    <w:rsid w:val="00AF758E"/>
    <w:rsid w:val="00AF79A9"/>
    <w:rsid w:val="00B00869"/>
    <w:rsid w:val="00B01DB3"/>
    <w:rsid w:val="00B024B7"/>
    <w:rsid w:val="00B03CB1"/>
    <w:rsid w:val="00B03EE1"/>
    <w:rsid w:val="00B03FF7"/>
    <w:rsid w:val="00B067C7"/>
    <w:rsid w:val="00B074D3"/>
    <w:rsid w:val="00B130BD"/>
    <w:rsid w:val="00B154C1"/>
    <w:rsid w:val="00B15524"/>
    <w:rsid w:val="00B15818"/>
    <w:rsid w:val="00B201D0"/>
    <w:rsid w:val="00B21F15"/>
    <w:rsid w:val="00B23B6A"/>
    <w:rsid w:val="00B2423C"/>
    <w:rsid w:val="00B242A7"/>
    <w:rsid w:val="00B262D3"/>
    <w:rsid w:val="00B26C11"/>
    <w:rsid w:val="00B31D7A"/>
    <w:rsid w:val="00B33F25"/>
    <w:rsid w:val="00B35532"/>
    <w:rsid w:val="00B365A7"/>
    <w:rsid w:val="00B42CDC"/>
    <w:rsid w:val="00B4311A"/>
    <w:rsid w:val="00B44B30"/>
    <w:rsid w:val="00B50AE5"/>
    <w:rsid w:val="00B50BD5"/>
    <w:rsid w:val="00B51253"/>
    <w:rsid w:val="00B514C7"/>
    <w:rsid w:val="00B52595"/>
    <w:rsid w:val="00B52D5C"/>
    <w:rsid w:val="00B53CBA"/>
    <w:rsid w:val="00B54704"/>
    <w:rsid w:val="00B565F0"/>
    <w:rsid w:val="00B57653"/>
    <w:rsid w:val="00B57784"/>
    <w:rsid w:val="00B60AB8"/>
    <w:rsid w:val="00B6177C"/>
    <w:rsid w:val="00B62759"/>
    <w:rsid w:val="00B62ADF"/>
    <w:rsid w:val="00B63BAA"/>
    <w:rsid w:val="00B653F3"/>
    <w:rsid w:val="00B658BA"/>
    <w:rsid w:val="00B65BF6"/>
    <w:rsid w:val="00B65C16"/>
    <w:rsid w:val="00B662A2"/>
    <w:rsid w:val="00B662D7"/>
    <w:rsid w:val="00B701A2"/>
    <w:rsid w:val="00B709C5"/>
    <w:rsid w:val="00B7509F"/>
    <w:rsid w:val="00B75B5B"/>
    <w:rsid w:val="00B770A0"/>
    <w:rsid w:val="00B80068"/>
    <w:rsid w:val="00B81F75"/>
    <w:rsid w:val="00B829FB"/>
    <w:rsid w:val="00B83D45"/>
    <w:rsid w:val="00B852DF"/>
    <w:rsid w:val="00B8559A"/>
    <w:rsid w:val="00B85A42"/>
    <w:rsid w:val="00B85C7C"/>
    <w:rsid w:val="00B90DD2"/>
    <w:rsid w:val="00B90EC1"/>
    <w:rsid w:val="00B914F0"/>
    <w:rsid w:val="00B92378"/>
    <w:rsid w:val="00B92DBF"/>
    <w:rsid w:val="00B932AA"/>
    <w:rsid w:val="00B943CB"/>
    <w:rsid w:val="00B94842"/>
    <w:rsid w:val="00B97EB4"/>
    <w:rsid w:val="00BA2771"/>
    <w:rsid w:val="00BA47EB"/>
    <w:rsid w:val="00BA5F4E"/>
    <w:rsid w:val="00BA7190"/>
    <w:rsid w:val="00BB075E"/>
    <w:rsid w:val="00BB0896"/>
    <w:rsid w:val="00BB2A99"/>
    <w:rsid w:val="00BB49B1"/>
    <w:rsid w:val="00BC59DC"/>
    <w:rsid w:val="00BC6A55"/>
    <w:rsid w:val="00BC75B9"/>
    <w:rsid w:val="00BC7FA5"/>
    <w:rsid w:val="00BD06DE"/>
    <w:rsid w:val="00BD08B6"/>
    <w:rsid w:val="00BD16D1"/>
    <w:rsid w:val="00BD3A08"/>
    <w:rsid w:val="00BD43F3"/>
    <w:rsid w:val="00BD6269"/>
    <w:rsid w:val="00BD7483"/>
    <w:rsid w:val="00BE0BEF"/>
    <w:rsid w:val="00BE2C12"/>
    <w:rsid w:val="00BE57CF"/>
    <w:rsid w:val="00BE710A"/>
    <w:rsid w:val="00BF10E7"/>
    <w:rsid w:val="00BF119A"/>
    <w:rsid w:val="00BF3E95"/>
    <w:rsid w:val="00BF410D"/>
    <w:rsid w:val="00BF4749"/>
    <w:rsid w:val="00C00049"/>
    <w:rsid w:val="00C016AD"/>
    <w:rsid w:val="00C03D7E"/>
    <w:rsid w:val="00C03E4D"/>
    <w:rsid w:val="00C04596"/>
    <w:rsid w:val="00C04867"/>
    <w:rsid w:val="00C0512A"/>
    <w:rsid w:val="00C05F28"/>
    <w:rsid w:val="00C0635E"/>
    <w:rsid w:val="00C06381"/>
    <w:rsid w:val="00C06E14"/>
    <w:rsid w:val="00C06FC6"/>
    <w:rsid w:val="00C07AC2"/>
    <w:rsid w:val="00C07DBE"/>
    <w:rsid w:val="00C07EC8"/>
    <w:rsid w:val="00C10672"/>
    <w:rsid w:val="00C11699"/>
    <w:rsid w:val="00C12CB1"/>
    <w:rsid w:val="00C152CE"/>
    <w:rsid w:val="00C16F8C"/>
    <w:rsid w:val="00C20365"/>
    <w:rsid w:val="00C20679"/>
    <w:rsid w:val="00C2140F"/>
    <w:rsid w:val="00C21B6E"/>
    <w:rsid w:val="00C21CCC"/>
    <w:rsid w:val="00C21D26"/>
    <w:rsid w:val="00C21D81"/>
    <w:rsid w:val="00C23B2B"/>
    <w:rsid w:val="00C23DE2"/>
    <w:rsid w:val="00C253FD"/>
    <w:rsid w:val="00C260E7"/>
    <w:rsid w:val="00C265B6"/>
    <w:rsid w:val="00C268CC"/>
    <w:rsid w:val="00C26D31"/>
    <w:rsid w:val="00C30087"/>
    <w:rsid w:val="00C31805"/>
    <w:rsid w:val="00C31DCE"/>
    <w:rsid w:val="00C33A91"/>
    <w:rsid w:val="00C33C98"/>
    <w:rsid w:val="00C355CD"/>
    <w:rsid w:val="00C359F4"/>
    <w:rsid w:val="00C4006B"/>
    <w:rsid w:val="00C4027D"/>
    <w:rsid w:val="00C428C3"/>
    <w:rsid w:val="00C44878"/>
    <w:rsid w:val="00C4690D"/>
    <w:rsid w:val="00C46A26"/>
    <w:rsid w:val="00C4701B"/>
    <w:rsid w:val="00C4711B"/>
    <w:rsid w:val="00C47D4F"/>
    <w:rsid w:val="00C52DA7"/>
    <w:rsid w:val="00C53FCB"/>
    <w:rsid w:val="00C55179"/>
    <w:rsid w:val="00C55255"/>
    <w:rsid w:val="00C566CB"/>
    <w:rsid w:val="00C56BCB"/>
    <w:rsid w:val="00C57B55"/>
    <w:rsid w:val="00C6037E"/>
    <w:rsid w:val="00C61922"/>
    <w:rsid w:val="00C6193A"/>
    <w:rsid w:val="00C62ED3"/>
    <w:rsid w:val="00C6360A"/>
    <w:rsid w:val="00C6749F"/>
    <w:rsid w:val="00C710C2"/>
    <w:rsid w:val="00C713E4"/>
    <w:rsid w:val="00C71C75"/>
    <w:rsid w:val="00C72AAC"/>
    <w:rsid w:val="00C72F27"/>
    <w:rsid w:val="00C765E9"/>
    <w:rsid w:val="00C77B78"/>
    <w:rsid w:val="00C80231"/>
    <w:rsid w:val="00C80F8C"/>
    <w:rsid w:val="00C8238D"/>
    <w:rsid w:val="00C8572B"/>
    <w:rsid w:val="00C85C73"/>
    <w:rsid w:val="00C864F4"/>
    <w:rsid w:val="00C86E7B"/>
    <w:rsid w:val="00C917B4"/>
    <w:rsid w:val="00C935DC"/>
    <w:rsid w:val="00C947C6"/>
    <w:rsid w:val="00C9503F"/>
    <w:rsid w:val="00C967AB"/>
    <w:rsid w:val="00C977C3"/>
    <w:rsid w:val="00C97B66"/>
    <w:rsid w:val="00CA0F87"/>
    <w:rsid w:val="00CA21A0"/>
    <w:rsid w:val="00CA31A8"/>
    <w:rsid w:val="00CA3ED4"/>
    <w:rsid w:val="00CA5356"/>
    <w:rsid w:val="00CA59AE"/>
    <w:rsid w:val="00CA7C33"/>
    <w:rsid w:val="00CA7CFF"/>
    <w:rsid w:val="00CB08E9"/>
    <w:rsid w:val="00CB0C8B"/>
    <w:rsid w:val="00CB18E3"/>
    <w:rsid w:val="00CB1EE4"/>
    <w:rsid w:val="00CB6210"/>
    <w:rsid w:val="00CB76B9"/>
    <w:rsid w:val="00CC07F4"/>
    <w:rsid w:val="00CC0EE4"/>
    <w:rsid w:val="00CC26D0"/>
    <w:rsid w:val="00CC5EA8"/>
    <w:rsid w:val="00CC618D"/>
    <w:rsid w:val="00CC6D7F"/>
    <w:rsid w:val="00CC6E24"/>
    <w:rsid w:val="00CC730D"/>
    <w:rsid w:val="00CD0041"/>
    <w:rsid w:val="00CD0465"/>
    <w:rsid w:val="00CD0A51"/>
    <w:rsid w:val="00CD19E7"/>
    <w:rsid w:val="00CD26A3"/>
    <w:rsid w:val="00CD3628"/>
    <w:rsid w:val="00CD4BA1"/>
    <w:rsid w:val="00CD515B"/>
    <w:rsid w:val="00CE3917"/>
    <w:rsid w:val="00CE3CA4"/>
    <w:rsid w:val="00CE6970"/>
    <w:rsid w:val="00CF154C"/>
    <w:rsid w:val="00CF2463"/>
    <w:rsid w:val="00CF2BA1"/>
    <w:rsid w:val="00CF30E7"/>
    <w:rsid w:val="00CF5448"/>
    <w:rsid w:val="00CF5C65"/>
    <w:rsid w:val="00CF5D05"/>
    <w:rsid w:val="00CF5F9D"/>
    <w:rsid w:val="00CF61A2"/>
    <w:rsid w:val="00CF76F9"/>
    <w:rsid w:val="00CF7FF9"/>
    <w:rsid w:val="00D00732"/>
    <w:rsid w:val="00D02239"/>
    <w:rsid w:val="00D065A6"/>
    <w:rsid w:val="00D12469"/>
    <w:rsid w:val="00D12963"/>
    <w:rsid w:val="00D12FD7"/>
    <w:rsid w:val="00D13D1C"/>
    <w:rsid w:val="00D15262"/>
    <w:rsid w:val="00D20B81"/>
    <w:rsid w:val="00D2183D"/>
    <w:rsid w:val="00D236AC"/>
    <w:rsid w:val="00D25287"/>
    <w:rsid w:val="00D25968"/>
    <w:rsid w:val="00D26974"/>
    <w:rsid w:val="00D27116"/>
    <w:rsid w:val="00D27804"/>
    <w:rsid w:val="00D27C96"/>
    <w:rsid w:val="00D33130"/>
    <w:rsid w:val="00D35874"/>
    <w:rsid w:val="00D36390"/>
    <w:rsid w:val="00D4434C"/>
    <w:rsid w:val="00D456B7"/>
    <w:rsid w:val="00D4738A"/>
    <w:rsid w:val="00D4786E"/>
    <w:rsid w:val="00D50E80"/>
    <w:rsid w:val="00D5205C"/>
    <w:rsid w:val="00D53BBF"/>
    <w:rsid w:val="00D53C6D"/>
    <w:rsid w:val="00D54B74"/>
    <w:rsid w:val="00D55350"/>
    <w:rsid w:val="00D55A21"/>
    <w:rsid w:val="00D562A6"/>
    <w:rsid w:val="00D601D7"/>
    <w:rsid w:val="00D612D4"/>
    <w:rsid w:val="00D6191F"/>
    <w:rsid w:val="00D62B74"/>
    <w:rsid w:val="00D63FB4"/>
    <w:rsid w:val="00D64512"/>
    <w:rsid w:val="00D65545"/>
    <w:rsid w:val="00D658C3"/>
    <w:rsid w:val="00D66F74"/>
    <w:rsid w:val="00D67892"/>
    <w:rsid w:val="00D70328"/>
    <w:rsid w:val="00D705FA"/>
    <w:rsid w:val="00D73B09"/>
    <w:rsid w:val="00D74140"/>
    <w:rsid w:val="00D80C13"/>
    <w:rsid w:val="00D81B40"/>
    <w:rsid w:val="00D82AA9"/>
    <w:rsid w:val="00D843FE"/>
    <w:rsid w:val="00D84504"/>
    <w:rsid w:val="00D8456D"/>
    <w:rsid w:val="00D84683"/>
    <w:rsid w:val="00D85138"/>
    <w:rsid w:val="00D85AE5"/>
    <w:rsid w:val="00D874F7"/>
    <w:rsid w:val="00D8755E"/>
    <w:rsid w:val="00D900A9"/>
    <w:rsid w:val="00D93B3E"/>
    <w:rsid w:val="00D95320"/>
    <w:rsid w:val="00DA2207"/>
    <w:rsid w:val="00DA4C34"/>
    <w:rsid w:val="00DA4D5D"/>
    <w:rsid w:val="00DA64D7"/>
    <w:rsid w:val="00DA728E"/>
    <w:rsid w:val="00DA7B30"/>
    <w:rsid w:val="00DB0D60"/>
    <w:rsid w:val="00DB1751"/>
    <w:rsid w:val="00DB2A0F"/>
    <w:rsid w:val="00DB473D"/>
    <w:rsid w:val="00DB5C2B"/>
    <w:rsid w:val="00DC060F"/>
    <w:rsid w:val="00DC0B5E"/>
    <w:rsid w:val="00DC104B"/>
    <w:rsid w:val="00DC1692"/>
    <w:rsid w:val="00DC21CF"/>
    <w:rsid w:val="00DC4B84"/>
    <w:rsid w:val="00DC7709"/>
    <w:rsid w:val="00DD253C"/>
    <w:rsid w:val="00DD27A2"/>
    <w:rsid w:val="00DD33B2"/>
    <w:rsid w:val="00DD3824"/>
    <w:rsid w:val="00DD3870"/>
    <w:rsid w:val="00DD3AF0"/>
    <w:rsid w:val="00DD4326"/>
    <w:rsid w:val="00DD4392"/>
    <w:rsid w:val="00DD5AB9"/>
    <w:rsid w:val="00DD690A"/>
    <w:rsid w:val="00DE0E6D"/>
    <w:rsid w:val="00DE1BB4"/>
    <w:rsid w:val="00DE2B5E"/>
    <w:rsid w:val="00DE2FE4"/>
    <w:rsid w:val="00DE4D19"/>
    <w:rsid w:val="00DE5CB8"/>
    <w:rsid w:val="00DF0149"/>
    <w:rsid w:val="00DF0E44"/>
    <w:rsid w:val="00DF1D35"/>
    <w:rsid w:val="00DF36A3"/>
    <w:rsid w:val="00DF45B6"/>
    <w:rsid w:val="00DF4F32"/>
    <w:rsid w:val="00DF7624"/>
    <w:rsid w:val="00E003C7"/>
    <w:rsid w:val="00E00976"/>
    <w:rsid w:val="00E01F1B"/>
    <w:rsid w:val="00E10C2D"/>
    <w:rsid w:val="00E110F5"/>
    <w:rsid w:val="00E11D87"/>
    <w:rsid w:val="00E138C4"/>
    <w:rsid w:val="00E13B30"/>
    <w:rsid w:val="00E16D31"/>
    <w:rsid w:val="00E20090"/>
    <w:rsid w:val="00E20D2E"/>
    <w:rsid w:val="00E22FB6"/>
    <w:rsid w:val="00E24E3A"/>
    <w:rsid w:val="00E258AE"/>
    <w:rsid w:val="00E26DF8"/>
    <w:rsid w:val="00E270AD"/>
    <w:rsid w:val="00E27C8D"/>
    <w:rsid w:val="00E31BD8"/>
    <w:rsid w:val="00E31CCE"/>
    <w:rsid w:val="00E3224A"/>
    <w:rsid w:val="00E3291C"/>
    <w:rsid w:val="00E33A21"/>
    <w:rsid w:val="00E33C74"/>
    <w:rsid w:val="00E37777"/>
    <w:rsid w:val="00E4111C"/>
    <w:rsid w:val="00E413FC"/>
    <w:rsid w:val="00E41788"/>
    <w:rsid w:val="00E4411B"/>
    <w:rsid w:val="00E453EB"/>
    <w:rsid w:val="00E46F34"/>
    <w:rsid w:val="00E50CC0"/>
    <w:rsid w:val="00E60935"/>
    <w:rsid w:val="00E61737"/>
    <w:rsid w:val="00E61B8C"/>
    <w:rsid w:val="00E624F0"/>
    <w:rsid w:val="00E6371B"/>
    <w:rsid w:val="00E65315"/>
    <w:rsid w:val="00E6531F"/>
    <w:rsid w:val="00E66754"/>
    <w:rsid w:val="00E66E6E"/>
    <w:rsid w:val="00E671B3"/>
    <w:rsid w:val="00E6730D"/>
    <w:rsid w:val="00E70FB1"/>
    <w:rsid w:val="00E713C9"/>
    <w:rsid w:val="00E73C57"/>
    <w:rsid w:val="00E77DAB"/>
    <w:rsid w:val="00E802DC"/>
    <w:rsid w:val="00E8210E"/>
    <w:rsid w:val="00E827F4"/>
    <w:rsid w:val="00E83145"/>
    <w:rsid w:val="00E851D1"/>
    <w:rsid w:val="00E8697E"/>
    <w:rsid w:val="00E86E4F"/>
    <w:rsid w:val="00E87097"/>
    <w:rsid w:val="00E877C6"/>
    <w:rsid w:val="00E9243C"/>
    <w:rsid w:val="00E92C71"/>
    <w:rsid w:val="00E94B73"/>
    <w:rsid w:val="00E9511E"/>
    <w:rsid w:val="00E95A34"/>
    <w:rsid w:val="00EA0EA4"/>
    <w:rsid w:val="00EA3030"/>
    <w:rsid w:val="00EA4784"/>
    <w:rsid w:val="00EA529D"/>
    <w:rsid w:val="00EA5C33"/>
    <w:rsid w:val="00EA610C"/>
    <w:rsid w:val="00EA6A6D"/>
    <w:rsid w:val="00EA7063"/>
    <w:rsid w:val="00EA77D6"/>
    <w:rsid w:val="00EB0069"/>
    <w:rsid w:val="00EB02A9"/>
    <w:rsid w:val="00EB0AFA"/>
    <w:rsid w:val="00EB1EAB"/>
    <w:rsid w:val="00EB1EC1"/>
    <w:rsid w:val="00EB4C66"/>
    <w:rsid w:val="00EB502C"/>
    <w:rsid w:val="00EB5451"/>
    <w:rsid w:val="00EB617F"/>
    <w:rsid w:val="00EB7756"/>
    <w:rsid w:val="00EC0526"/>
    <w:rsid w:val="00EC0D30"/>
    <w:rsid w:val="00EC20EE"/>
    <w:rsid w:val="00EC3B43"/>
    <w:rsid w:val="00EC3F08"/>
    <w:rsid w:val="00EC623F"/>
    <w:rsid w:val="00ED00E0"/>
    <w:rsid w:val="00ED3596"/>
    <w:rsid w:val="00ED43C1"/>
    <w:rsid w:val="00ED4BC0"/>
    <w:rsid w:val="00ED6B26"/>
    <w:rsid w:val="00ED72EB"/>
    <w:rsid w:val="00ED7585"/>
    <w:rsid w:val="00ED7954"/>
    <w:rsid w:val="00EE2741"/>
    <w:rsid w:val="00EE5CA3"/>
    <w:rsid w:val="00EE7CE6"/>
    <w:rsid w:val="00EF02B5"/>
    <w:rsid w:val="00EF05D9"/>
    <w:rsid w:val="00EF0C34"/>
    <w:rsid w:val="00EF3AB7"/>
    <w:rsid w:val="00EF41CC"/>
    <w:rsid w:val="00EF4F19"/>
    <w:rsid w:val="00EF7173"/>
    <w:rsid w:val="00EF7A33"/>
    <w:rsid w:val="00EF7ABA"/>
    <w:rsid w:val="00F004A3"/>
    <w:rsid w:val="00F06572"/>
    <w:rsid w:val="00F07319"/>
    <w:rsid w:val="00F073D5"/>
    <w:rsid w:val="00F07A1A"/>
    <w:rsid w:val="00F07C90"/>
    <w:rsid w:val="00F11ED9"/>
    <w:rsid w:val="00F12350"/>
    <w:rsid w:val="00F12FFA"/>
    <w:rsid w:val="00F1430E"/>
    <w:rsid w:val="00F16E7C"/>
    <w:rsid w:val="00F206AD"/>
    <w:rsid w:val="00F260F7"/>
    <w:rsid w:val="00F261FD"/>
    <w:rsid w:val="00F3092B"/>
    <w:rsid w:val="00F314C8"/>
    <w:rsid w:val="00F3248E"/>
    <w:rsid w:val="00F325DE"/>
    <w:rsid w:val="00F3609C"/>
    <w:rsid w:val="00F36669"/>
    <w:rsid w:val="00F4026D"/>
    <w:rsid w:val="00F4044C"/>
    <w:rsid w:val="00F405F5"/>
    <w:rsid w:val="00F43DBF"/>
    <w:rsid w:val="00F44418"/>
    <w:rsid w:val="00F44553"/>
    <w:rsid w:val="00F450E1"/>
    <w:rsid w:val="00F4575E"/>
    <w:rsid w:val="00F45B19"/>
    <w:rsid w:val="00F45D6B"/>
    <w:rsid w:val="00F467A0"/>
    <w:rsid w:val="00F46A37"/>
    <w:rsid w:val="00F46B4D"/>
    <w:rsid w:val="00F46F81"/>
    <w:rsid w:val="00F50480"/>
    <w:rsid w:val="00F51603"/>
    <w:rsid w:val="00F524C4"/>
    <w:rsid w:val="00F53792"/>
    <w:rsid w:val="00F538FA"/>
    <w:rsid w:val="00F5612E"/>
    <w:rsid w:val="00F57490"/>
    <w:rsid w:val="00F577BD"/>
    <w:rsid w:val="00F57985"/>
    <w:rsid w:val="00F60228"/>
    <w:rsid w:val="00F610CC"/>
    <w:rsid w:val="00F6229D"/>
    <w:rsid w:val="00F6296F"/>
    <w:rsid w:val="00F67B7B"/>
    <w:rsid w:val="00F72B4F"/>
    <w:rsid w:val="00F75A90"/>
    <w:rsid w:val="00F76A00"/>
    <w:rsid w:val="00F8122D"/>
    <w:rsid w:val="00F84B92"/>
    <w:rsid w:val="00F85394"/>
    <w:rsid w:val="00F87384"/>
    <w:rsid w:val="00F9083A"/>
    <w:rsid w:val="00F9094A"/>
    <w:rsid w:val="00F9174B"/>
    <w:rsid w:val="00F92817"/>
    <w:rsid w:val="00F94CD9"/>
    <w:rsid w:val="00F95549"/>
    <w:rsid w:val="00F95F61"/>
    <w:rsid w:val="00F96FC4"/>
    <w:rsid w:val="00F97BF3"/>
    <w:rsid w:val="00FA056B"/>
    <w:rsid w:val="00FA0DAF"/>
    <w:rsid w:val="00FA1A42"/>
    <w:rsid w:val="00FA3B9E"/>
    <w:rsid w:val="00FB08BD"/>
    <w:rsid w:val="00FB0F63"/>
    <w:rsid w:val="00FB3814"/>
    <w:rsid w:val="00FB3873"/>
    <w:rsid w:val="00FB48D6"/>
    <w:rsid w:val="00FB53BC"/>
    <w:rsid w:val="00FB661E"/>
    <w:rsid w:val="00FB68DB"/>
    <w:rsid w:val="00FB692C"/>
    <w:rsid w:val="00FC05B7"/>
    <w:rsid w:val="00FC07F8"/>
    <w:rsid w:val="00FC09AC"/>
    <w:rsid w:val="00FC175B"/>
    <w:rsid w:val="00FC1AB2"/>
    <w:rsid w:val="00FC1DE8"/>
    <w:rsid w:val="00FC38D2"/>
    <w:rsid w:val="00FC469C"/>
    <w:rsid w:val="00FC4A63"/>
    <w:rsid w:val="00FC6610"/>
    <w:rsid w:val="00FC6F07"/>
    <w:rsid w:val="00FC79F9"/>
    <w:rsid w:val="00FD09AE"/>
    <w:rsid w:val="00FD16DB"/>
    <w:rsid w:val="00FD1B13"/>
    <w:rsid w:val="00FD3950"/>
    <w:rsid w:val="00FD5F71"/>
    <w:rsid w:val="00FD63BE"/>
    <w:rsid w:val="00FD7362"/>
    <w:rsid w:val="00FD7589"/>
    <w:rsid w:val="00FE2612"/>
    <w:rsid w:val="00FE2B93"/>
    <w:rsid w:val="00FE3578"/>
    <w:rsid w:val="00FE4B30"/>
    <w:rsid w:val="00FE4D07"/>
    <w:rsid w:val="00FE52DB"/>
    <w:rsid w:val="00FF1C43"/>
    <w:rsid w:val="00FF317E"/>
    <w:rsid w:val="00FF3477"/>
    <w:rsid w:val="00FF41EC"/>
    <w:rsid w:val="00FF46FE"/>
    <w:rsid w:val="00FF4919"/>
    <w:rsid w:val="00FF6546"/>
    <w:rsid w:val="00FF699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268AAB"/>
  <w15:docId w15:val="{9FD3E28C-A871-4A05-94F1-09BD329A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 w:type="table" w:styleId="Tablaconcuadrcula">
    <w:name w:val="Table Grid"/>
    <w:basedOn w:val="Tablanormal"/>
    <w:uiPriority w:val="39"/>
    <w:rsid w:val="00F325D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9090871">
      <w:bodyDiv w:val="1"/>
      <w:marLeft w:val="0"/>
      <w:marRight w:val="0"/>
      <w:marTop w:val="0"/>
      <w:marBottom w:val="0"/>
      <w:divBdr>
        <w:top w:val="none" w:sz="0" w:space="0" w:color="auto"/>
        <w:left w:val="none" w:sz="0" w:space="0" w:color="auto"/>
        <w:bottom w:val="none" w:sz="0" w:space="0" w:color="auto"/>
        <w:right w:val="none" w:sz="0" w:space="0" w:color="auto"/>
      </w:divBdr>
    </w:div>
    <w:div w:id="26807236">
      <w:bodyDiv w:val="1"/>
      <w:marLeft w:val="0"/>
      <w:marRight w:val="0"/>
      <w:marTop w:val="0"/>
      <w:marBottom w:val="0"/>
      <w:divBdr>
        <w:top w:val="none" w:sz="0" w:space="0" w:color="auto"/>
        <w:left w:val="none" w:sz="0" w:space="0" w:color="auto"/>
        <w:bottom w:val="none" w:sz="0" w:space="0" w:color="auto"/>
        <w:right w:val="none" w:sz="0" w:space="0" w:color="auto"/>
      </w:divBdr>
    </w:div>
    <w:div w:id="62484241">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98107920">
      <w:bodyDiv w:val="1"/>
      <w:marLeft w:val="0"/>
      <w:marRight w:val="0"/>
      <w:marTop w:val="0"/>
      <w:marBottom w:val="0"/>
      <w:divBdr>
        <w:top w:val="none" w:sz="0" w:space="0" w:color="auto"/>
        <w:left w:val="none" w:sz="0" w:space="0" w:color="auto"/>
        <w:bottom w:val="none" w:sz="0" w:space="0" w:color="auto"/>
        <w:right w:val="none" w:sz="0" w:space="0" w:color="auto"/>
      </w:divBdr>
    </w:div>
    <w:div w:id="134303331">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156045890">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0823023">
      <w:bodyDiv w:val="1"/>
      <w:marLeft w:val="0"/>
      <w:marRight w:val="0"/>
      <w:marTop w:val="0"/>
      <w:marBottom w:val="0"/>
      <w:divBdr>
        <w:top w:val="none" w:sz="0" w:space="0" w:color="auto"/>
        <w:left w:val="none" w:sz="0" w:space="0" w:color="auto"/>
        <w:bottom w:val="none" w:sz="0" w:space="0" w:color="auto"/>
        <w:right w:val="none" w:sz="0" w:space="0" w:color="auto"/>
      </w:divBdr>
    </w:div>
    <w:div w:id="31622667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4002971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362998">
      <w:bodyDiv w:val="1"/>
      <w:marLeft w:val="0"/>
      <w:marRight w:val="0"/>
      <w:marTop w:val="0"/>
      <w:marBottom w:val="0"/>
      <w:divBdr>
        <w:top w:val="none" w:sz="0" w:space="0" w:color="auto"/>
        <w:left w:val="none" w:sz="0" w:space="0" w:color="auto"/>
        <w:bottom w:val="none" w:sz="0" w:space="0" w:color="auto"/>
        <w:right w:val="none" w:sz="0" w:space="0" w:color="auto"/>
      </w:divBdr>
    </w:div>
    <w:div w:id="561141842">
      <w:bodyDiv w:val="1"/>
      <w:marLeft w:val="0"/>
      <w:marRight w:val="0"/>
      <w:marTop w:val="0"/>
      <w:marBottom w:val="0"/>
      <w:divBdr>
        <w:top w:val="none" w:sz="0" w:space="0" w:color="auto"/>
        <w:left w:val="none" w:sz="0" w:space="0" w:color="auto"/>
        <w:bottom w:val="none" w:sz="0" w:space="0" w:color="auto"/>
        <w:right w:val="none" w:sz="0" w:space="0" w:color="auto"/>
      </w:divBdr>
    </w:div>
    <w:div w:id="594552820">
      <w:bodyDiv w:val="1"/>
      <w:marLeft w:val="0"/>
      <w:marRight w:val="0"/>
      <w:marTop w:val="0"/>
      <w:marBottom w:val="0"/>
      <w:divBdr>
        <w:top w:val="none" w:sz="0" w:space="0" w:color="auto"/>
        <w:left w:val="none" w:sz="0" w:space="0" w:color="auto"/>
        <w:bottom w:val="none" w:sz="0" w:space="0" w:color="auto"/>
        <w:right w:val="none" w:sz="0" w:space="0" w:color="auto"/>
      </w:divBdr>
    </w:div>
    <w:div w:id="594900717">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78313442">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2050212">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39257079">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822064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68378265">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37264046">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7261460">
      <w:bodyDiv w:val="1"/>
      <w:marLeft w:val="0"/>
      <w:marRight w:val="0"/>
      <w:marTop w:val="0"/>
      <w:marBottom w:val="0"/>
      <w:divBdr>
        <w:top w:val="none" w:sz="0" w:space="0" w:color="auto"/>
        <w:left w:val="none" w:sz="0" w:space="0" w:color="auto"/>
        <w:bottom w:val="none" w:sz="0" w:space="0" w:color="auto"/>
        <w:right w:val="none" w:sz="0" w:space="0" w:color="auto"/>
      </w:divBdr>
    </w:div>
    <w:div w:id="1410228835">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502239">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6344822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94659166">
      <w:bodyDiv w:val="1"/>
      <w:marLeft w:val="0"/>
      <w:marRight w:val="0"/>
      <w:marTop w:val="0"/>
      <w:marBottom w:val="0"/>
      <w:divBdr>
        <w:top w:val="none" w:sz="0" w:space="0" w:color="auto"/>
        <w:left w:val="none" w:sz="0" w:space="0" w:color="auto"/>
        <w:bottom w:val="none" w:sz="0" w:space="0" w:color="auto"/>
        <w:right w:val="none" w:sz="0" w:space="0" w:color="auto"/>
      </w:divBdr>
    </w:div>
    <w:div w:id="190572310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182A2-F28E-4EC7-A6B4-75EFF897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11302</Words>
  <Characters>62163</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2019-03-05T23:27:00Z</cp:lastPrinted>
  <dcterms:created xsi:type="dcterms:W3CDTF">2019-02-21T19:20:00Z</dcterms:created>
  <dcterms:modified xsi:type="dcterms:W3CDTF">2019-03-14T01:36:00Z</dcterms:modified>
</cp:coreProperties>
</file>